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ZA UDOSTĘPNIENIE OBIEKTÓW RUCHOMYCH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zakładów pracy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 prywatnych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(wraz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transportem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92"/>
        <w:gridCol w:w="6056"/>
        <w:gridCol w:w="34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Cena za 1 godz.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1.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>Pneumatyczny ring bokserski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250,00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2.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 xml:space="preserve">Pneumatyczne Active Center Kredki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250,00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3.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>Pneumatyczne Active Center Kredki</w:t>
            </w:r>
          </w:p>
          <w:p>
            <w:pPr>
              <w:jc w:val="left"/>
            </w:pPr>
            <w:r>
              <w:rPr>
                <w:sz w:val="20"/>
              </w:rPr>
              <w:t>wydarzenia współorganizowane z OSiR przez szkoły, przedszkola i rady osiedli (2 godz)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Bezpłatnie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4.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>Pneumatyczny tor przeszkód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250,00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5.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>Pneumatyczna bramka piłkarska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100,00 zł</w:t>
            </w:r>
          </w:p>
        </w:tc>
      </w:tr>
    </w:tbl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