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DF" w:rsidRDefault="00723BDF" w:rsidP="00723BDF">
      <w:pPr>
        <w:jc w:val="center"/>
        <w:rPr>
          <w:rFonts w:eastAsia="Calibri"/>
          <w:b/>
          <w:color w:val="00000A"/>
          <w:sz w:val="22"/>
        </w:rPr>
      </w:pPr>
    </w:p>
    <w:p w:rsidR="00723BDF" w:rsidRDefault="00723BDF" w:rsidP="00723BDF">
      <w:pPr>
        <w:jc w:val="center"/>
        <w:rPr>
          <w:rFonts w:eastAsia="Calibri"/>
          <w:b/>
          <w:color w:val="00000A"/>
          <w:sz w:val="22"/>
        </w:rPr>
      </w:pPr>
    </w:p>
    <w:p w:rsidR="00723BDF" w:rsidRPr="003201F3" w:rsidRDefault="00723BDF" w:rsidP="00723BDF">
      <w:pPr>
        <w:jc w:val="center"/>
        <w:rPr>
          <w:sz w:val="22"/>
        </w:rPr>
      </w:pPr>
      <w:r w:rsidRPr="003201F3">
        <w:rPr>
          <w:rFonts w:eastAsia="Calibri"/>
          <w:b/>
          <w:color w:val="00000A"/>
          <w:sz w:val="22"/>
        </w:rPr>
        <w:t xml:space="preserve">ZARZĄDZENIE nr </w:t>
      </w:r>
      <w:r>
        <w:rPr>
          <w:rFonts w:eastAsia="Calibri"/>
          <w:b/>
          <w:color w:val="00000A"/>
          <w:sz w:val="22"/>
        </w:rPr>
        <w:t>12</w:t>
      </w:r>
      <w:r w:rsidRPr="003201F3">
        <w:rPr>
          <w:rFonts w:eastAsia="Calibri"/>
          <w:b/>
          <w:color w:val="00000A"/>
          <w:sz w:val="22"/>
        </w:rPr>
        <w:t>/2019</w:t>
      </w:r>
    </w:p>
    <w:p w:rsidR="00723BDF" w:rsidRDefault="00723BDF" w:rsidP="00723BDF">
      <w:pPr>
        <w:spacing w:line="276" w:lineRule="auto"/>
        <w:jc w:val="center"/>
        <w:rPr>
          <w:b/>
          <w:sz w:val="22"/>
        </w:rPr>
      </w:pPr>
      <w:r w:rsidRPr="003201F3">
        <w:rPr>
          <w:b/>
          <w:sz w:val="22"/>
        </w:rPr>
        <w:t xml:space="preserve">DYREKTORA OŚRODKA SPORTU I REKREACJI </w:t>
      </w:r>
    </w:p>
    <w:p w:rsidR="00723BDF" w:rsidRDefault="00723BDF" w:rsidP="00723BDF">
      <w:pPr>
        <w:spacing w:line="276" w:lineRule="auto"/>
        <w:jc w:val="center"/>
        <w:rPr>
          <w:b/>
          <w:sz w:val="22"/>
        </w:rPr>
      </w:pPr>
      <w:r w:rsidRPr="003201F3">
        <w:rPr>
          <w:b/>
          <w:sz w:val="22"/>
        </w:rPr>
        <w:t xml:space="preserve">W PIOTRKOWIE TRYBUNALSKIM </w:t>
      </w:r>
    </w:p>
    <w:p w:rsidR="00723BDF" w:rsidRPr="003201F3" w:rsidRDefault="00723BDF" w:rsidP="00723BDF">
      <w:pPr>
        <w:spacing w:line="276" w:lineRule="auto"/>
        <w:jc w:val="center"/>
        <w:rPr>
          <w:sz w:val="22"/>
        </w:rPr>
      </w:pPr>
      <w:r w:rsidRPr="003201F3">
        <w:rPr>
          <w:b/>
          <w:sz w:val="22"/>
        </w:rPr>
        <w:t xml:space="preserve">z dnia </w:t>
      </w:r>
      <w:r>
        <w:rPr>
          <w:b/>
          <w:sz w:val="22"/>
        </w:rPr>
        <w:t>2 kwietnia</w:t>
      </w:r>
      <w:r w:rsidRPr="003201F3">
        <w:rPr>
          <w:b/>
          <w:color w:val="FF0000"/>
          <w:sz w:val="22"/>
        </w:rPr>
        <w:t xml:space="preserve"> </w:t>
      </w:r>
      <w:r w:rsidRPr="003201F3">
        <w:rPr>
          <w:b/>
          <w:sz w:val="22"/>
        </w:rPr>
        <w:t xml:space="preserve">2019 </w:t>
      </w:r>
      <w:r>
        <w:rPr>
          <w:b/>
          <w:sz w:val="22"/>
        </w:rPr>
        <w:t>roku</w:t>
      </w:r>
    </w:p>
    <w:p w:rsidR="00723BDF" w:rsidRPr="00C23D40" w:rsidRDefault="00723BDF" w:rsidP="00723BDF">
      <w:pPr>
        <w:spacing w:after="0" w:line="259" w:lineRule="auto"/>
        <w:ind w:left="0" w:firstLine="0"/>
        <w:jc w:val="left"/>
        <w:rPr>
          <w:sz w:val="22"/>
        </w:rPr>
      </w:pPr>
      <w:r w:rsidRPr="003201F3">
        <w:rPr>
          <w:sz w:val="22"/>
        </w:rPr>
        <w:t xml:space="preserve"> </w:t>
      </w:r>
    </w:p>
    <w:p w:rsidR="00723BDF" w:rsidRDefault="00723BDF" w:rsidP="00723BDF">
      <w:pPr>
        <w:ind w:left="40" w:right="40" w:firstLine="0"/>
        <w:rPr>
          <w:b/>
          <w:sz w:val="22"/>
        </w:rPr>
      </w:pPr>
    </w:p>
    <w:p w:rsidR="00723BDF" w:rsidRDefault="00723BDF" w:rsidP="00723BDF">
      <w:pPr>
        <w:ind w:left="40" w:right="40" w:firstLine="0"/>
        <w:rPr>
          <w:b/>
          <w:sz w:val="22"/>
        </w:rPr>
      </w:pPr>
    </w:p>
    <w:p w:rsidR="00723BDF" w:rsidRPr="003201F3" w:rsidRDefault="00723BDF" w:rsidP="00723BDF">
      <w:pPr>
        <w:ind w:left="40" w:right="40" w:firstLine="0"/>
        <w:rPr>
          <w:sz w:val="22"/>
        </w:rPr>
      </w:pPr>
      <w:r w:rsidRPr="003201F3">
        <w:rPr>
          <w:b/>
          <w:sz w:val="22"/>
        </w:rPr>
        <w:t>w sprawie</w:t>
      </w:r>
      <w:r>
        <w:rPr>
          <w:b/>
          <w:sz w:val="22"/>
        </w:rPr>
        <w:t>:</w:t>
      </w:r>
      <w:r w:rsidRPr="003201F3">
        <w:rPr>
          <w:b/>
          <w:i/>
          <w:sz w:val="22"/>
        </w:rPr>
        <w:t xml:space="preserve"> </w:t>
      </w:r>
      <w:r w:rsidRPr="003201F3">
        <w:rPr>
          <w:sz w:val="22"/>
        </w:rPr>
        <w:t xml:space="preserve">powołania Zespołu ds. analizy i szacowania ryzyka przetwarzania danych osobowych w </w:t>
      </w:r>
      <w:proofErr w:type="spellStart"/>
      <w:r w:rsidRPr="003201F3">
        <w:rPr>
          <w:sz w:val="22"/>
        </w:rPr>
        <w:t>OSiR</w:t>
      </w:r>
      <w:proofErr w:type="spellEnd"/>
      <w:r w:rsidRPr="003201F3">
        <w:rPr>
          <w:sz w:val="22"/>
        </w:rPr>
        <w:t xml:space="preserve"> w Piotrkowie Trybunalskim zgodnie z Rozporządzeniem Parlamentu Europejskiego i Rady (UE) 2016/679 z dnia 27 kwietnia 2016 r</w:t>
      </w:r>
      <w:r>
        <w:rPr>
          <w:sz w:val="22"/>
        </w:rPr>
        <w:t>oku</w:t>
      </w:r>
      <w:r w:rsidRPr="003201F3">
        <w:rPr>
          <w:sz w:val="22"/>
        </w:rPr>
        <w:t xml:space="preserve"> </w:t>
      </w:r>
    </w:p>
    <w:p w:rsidR="00723BDF" w:rsidRDefault="00723BDF" w:rsidP="00723BDF">
      <w:pPr>
        <w:ind w:left="40" w:right="40" w:firstLine="668"/>
        <w:rPr>
          <w:b/>
          <w:i/>
          <w:sz w:val="22"/>
        </w:rPr>
      </w:pPr>
    </w:p>
    <w:p w:rsidR="00723BDF" w:rsidRDefault="00723BDF" w:rsidP="00723BDF">
      <w:pPr>
        <w:ind w:left="40" w:right="40" w:firstLine="668"/>
        <w:rPr>
          <w:b/>
          <w:i/>
          <w:sz w:val="22"/>
        </w:rPr>
      </w:pPr>
    </w:p>
    <w:p w:rsidR="00723BDF" w:rsidRPr="004E405A" w:rsidRDefault="00723BDF" w:rsidP="00723BDF">
      <w:pPr>
        <w:ind w:left="40" w:right="40" w:firstLine="668"/>
        <w:rPr>
          <w:sz w:val="18"/>
          <w:szCs w:val="18"/>
        </w:rPr>
      </w:pPr>
      <w:r w:rsidRPr="00474B32">
        <w:rPr>
          <w:rStyle w:val="Teksttreci"/>
          <w:sz w:val="20"/>
          <w:szCs w:val="20"/>
        </w:rPr>
        <w:t xml:space="preserve">Na podstawie </w:t>
      </w:r>
      <w:r w:rsidRPr="004E405A">
        <w:rPr>
          <w:sz w:val="18"/>
          <w:szCs w:val="18"/>
        </w:rPr>
        <w:t>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723BDF" w:rsidRPr="003201F3" w:rsidRDefault="00723BDF" w:rsidP="00723BDF">
      <w:pPr>
        <w:spacing w:after="1"/>
        <w:ind w:left="-5"/>
        <w:rPr>
          <w:i/>
          <w:sz w:val="22"/>
        </w:rPr>
      </w:pPr>
    </w:p>
    <w:p w:rsidR="00723BDF" w:rsidRPr="003201F3" w:rsidRDefault="00723BDF" w:rsidP="00723BDF">
      <w:pPr>
        <w:spacing w:after="0" w:line="259" w:lineRule="auto"/>
        <w:ind w:left="0" w:firstLine="0"/>
        <w:jc w:val="left"/>
        <w:rPr>
          <w:i/>
          <w:sz w:val="22"/>
        </w:rPr>
      </w:pPr>
      <w:r w:rsidRPr="003201F3">
        <w:rPr>
          <w:i/>
          <w:sz w:val="22"/>
        </w:rPr>
        <w:t xml:space="preserve"> </w:t>
      </w:r>
    </w:p>
    <w:p w:rsidR="00723BDF" w:rsidRPr="003201F3" w:rsidRDefault="00723BDF" w:rsidP="00723BDF">
      <w:pPr>
        <w:spacing w:after="13" w:line="259" w:lineRule="auto"/>
        <w:ind w:left="0" w:firstLine="0"/>
        <w:rPr>
          <w:sz w:val="22"/>
        </w:rPr>
      </w:pPr>
      <w:r w:rsidRPr="003201F3">
        <w:rPr>
          <w:b/>
          <w:sz w:val="22"/>
        </w:rPr>
        <w:t>§ 1.</w:t>
      </w:r>
      <w:r>
        <w:rPr>
          <w:sz w:val="22"/>
        </w:rPr>
        <w:t xml:space="preserve"> </w:t>
      </w:r>
      <w:r w:rsidRPr="003201F3">
        <w:rPr>
          <w:sz w:val="22"/>
        </w:rPr>
        <w:t xml:space="preserve">Powołuje się </w:t>
      </w:r>
      <w:r w:rsidRPr="003201F3">
        <w:rPr>
          <w:b/>
          <w:sz w:val="22"/>
        </w:rPr>
        <w:t>Zespół ds. analizy i szacowania ryzyka przetwarzania danych osobowych</w:t>
      </w:r>
      <w:r w:rsidRPr="003201F3">
        <w:rPr>
          <w:sz w:val="22"/>
        </w:rPr>
        <w:t>, wynikającej z art. 35 Rozporządzenia Parlamentu Europejskiego i Rady  (UE) 2016/679 z dnia 27 kwietnia 2016 r</w:t>
      </w:r>
      <w:r w:rsidR="000E79CE">
        <w:rPr>
          <w:sz w:val="22"/>
        </w:rPr>
        <w:t>oku</w:t>
      </w:r>
      <w:r w:rsidRPr="003201F3">
        <w:rPr>
          <w:sz w:val="22"/>
        </w:rPr>
        <w:t xml:space="preserve"> w sprawie ochrony osób fizycznych w związku z przetwarzaniem danych osobowych i w sprawie swobodnego przepływu takich danych oraz uchylenia dyrektywy 95/46/WE, w składzie: </w:t>
      </w:r>
    </w:p>
    <w:p w:rsidR="00723BDF" w:rsidRPr="003201F3" w:rsidRDefault="00723BDF" w:rsidP="00723BDF">
      <w:pPr>
        <w:spacing w:after="13" w:line="259" w:lineRule="auto"/>
        <w:ind w:left="0" w:firstLine="0"/>
        <w:jc w:val="left"/>
        <w:rPr>
          <w:sz w:val="22"/>
        </w:rPr>
      </w:pPr>
    </w:p>
    <w:p w:rsidR="00723BDF" w:rsidRDefault="00723BDF" w:rsidP="00723BDF">
      <w:pPr>
        <w:pStyle w:val="Akapitzlist"/>
        <w:numPr>
          <w:ilvl w:val="0"/>
          <w:numId w:val="1"/>
        </w:numPr>
        <w:spacing w:after="13" w:line="259" w:lineRule="auto"/>
        <w:rPr>
          <w:rFonts w:ascii="Arial" w:hAnsi="Arial" w:cs="Arial"/>
        </w:rPr>
      </w:pPr>
      <w:r w:rsidRPr="003201F3">
        <w:rPr>
          <w:rFonts w:ascii="Arial" w:hAnsi="Arial" w:cs="Arial"/>
        </w:rPr>
        <w:t>Anna Brzoz</w:t>
      </w:r>
      <w:r w:rsidR="000E79CE">
        <w:rPr>
          <w:rFonts w:ascii="Arial" w:hAnsi="Arial" w:cs="Arial"/>
        </w:rPr>
        <w:t>owska</w:t>
      </w:r>
      <w:r w:rsidR="000E79CE">
        <w:rPr>
          <w:rFonts w:ascii="Arial" w:hAnsi="Arial" w:cs="Arial"/>
        </w:rPr>
        <w:tab/>
      </w:r>
      <w:r w:rsidR="000E79CE">
        <w:rPr>
          <w:rFonts w:ascii="Arial" w:hAnsi="Arial" w:cs="Arial"/>
        </w:rPr>
        <w:tab/>
        <w:t>– Przewodniczący Zespołu</w:t>
      </w:r>
    </w:p>
    <w:p w:rsidR="00723BDF" w:rsidRPr="003201F3" w:rsidRDefault="00723BDF" w:rsidP="00723BDF">
      <w:pPr>
        <w:pStyle w:val="Akapitzlist"/>
        <w:numPr>
          <w:ilvl w:val="0"/>
          <w:numId w:val="1"/>
        </w:numPr>
        <w:spacing w:after="13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Mariola Wędzonka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Członek </w:t>
      </w:r>
    </w:p>
    <w:p w:rsidR="00723BDF" w:rsidRPr="003201F3" w:rsidRDefault="00723BDF" w:rsidP="00723BDF">
      <w:pPr>
        <w:pStyle w:val="Akapitzlist"/>
        <w:numPr>
          <w:ilvl w:val="0"/>
          <w:numId w:val="1"/>
        </w:numPr>
        <w:spacing w:after="13" w:line="259" w:lineRule="auto"/>
        <w:rPr>
          <w:rFonts w:ascii="Arial" w:hAnsi="Arial" w:cs="Arial"/>
        </w:rPr>
      </w:pPr>
      <w:r w:rsidRPr="003201F3">
        <w:rPr>
          <w:rFonts w:ascii="Arial" w:hAnsi="Arial" w:cs="Arial"/>
        </w:rPr>
        <w:t xml:space="preserve">Marcin </w:t>
      </w:r>
      <w:proofErr w:type="spellStart"/>
      <w:r w:rsidRPr="003201F3">
        <w:rPr>
          <w:rFonts w:ascii="Arial" w:hAnsi="Arial" w:cs="Arial"/>
        </w:rPr>
        <w:t>Masiarek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 w:rsidR="000E79CE">
        <w:rPr>
          <w:rFonts w:ascii="Arial" w:hAnsi="Arial" w:cs="Arial"/>
        </w:rPr>
        <w:t>Członek</w:t>
      </w:r>
      <w:bookmarkStart w:id="0" w:name="_GoBack"/>
      <w:bookmarkEnd w:id="0"/>
    </w:p>
    <w:p w:rsidR="00723BDF" w:rsidRPr="003201F3" w:rsidRDefault="00723BDF" w:rsidP="00723BDF">
      <w:pPr>
        <w:pStyle w:val="Akapitzlist"/>
        <w:numPr>
          <w:ilvl w:val="0"/>
          <w:numId w:val="1"/>
        </w:numPr>
        <w:spacing w:after="13" w:line="259" w:lineRule="auto"/>
        <w:rPr>
          <w:rFonts w:ascii="Arial" w:hAnsi="Arial" w:cs="Arial"/>
        </w:rPr>
      </w:pPr>
      <w:r w:rsidRPr="003201F3">
        <w:rPr>
          <w:rFonts w:ascii="Arial" w:hAnsi="Arial" w:cs="Arial"/>
        </w:rPr>
        <w:t xml:space="preserve">Robert </w:t>
      </w:r>
      <w:proofErr w:type="spellStart"/>
      <w:r w:rsidRPr="003201F3">
        <w:rPr>
          <w:rFonts w:ascii="Arial" w:hAnsi="Arial" w:cs="Arial"/>
        </w:rPr>
        <w:t>Zątak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– </w:t>
      </w:r>
      <w:r w:rsidR="000E79CE">
        <w:rPr>
          <w:rFonts w:ascii="Arial" w:hAnsi="Arial" w:cs="Arial"/>
        </w:rPr>
        <w:t>Członek.</w:t>
      </w:r>
    </w:p>
    <w:p w:rsidR="00723BDF" w:rsidRPr="003201F3" w:rsidRDefault="00723BDF" w:rsidP="00723BDF">
      <w:pPr>
        <w:spacing w:after="13" w:line="259" w:lineRule="auto"/>
        <w:ind w:left="0" w:firstLine="0"/>
        <w:jc w:val="left"/>
        <w:rPr>
          <w:sz w:val="22"/>
        </w:rPr>
      </w:pPr>
    </w:p>
    <w:p w:rsidR="00723BDF" w:rsidRPr="003201F3" w:rsidRDefault="00723BDF" w:rsidP="00723BDF">
      <w:pPr>
        <w:ind w:left="0"/>
        <w:jc w:val="left"/>
        <w:rPr>
          <w:b/>
          <w:sz w:val="22"/>
        </w:rPr>
      </w:pPr>
      <w:r>
        <w:rPr>
          <w:b/>
          <w:sz w:val="22"/>
        </w:rPr>
        <w:t>§ 2.</w:t>
      </w:r>
    </w:p>
    <w:p w:rsidR="00723BDF" w:rsidRPr="003201F3" w:rsidRDefault="00723BDF" w:rsidP="00723BD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Arial" w:hAnsi="Arial" w:cs="Arial"/>
        </w:rPr>
      </w:pPr>
      <w:r w:rsidRPr="003201F3">
        <w:rPr>
          <w:rFonts w:ascii="Arial" w:hAnsi="Arial" w:cs="Arial"/>
        </w:rPr>
        <w:t xml:space="preserve">Zadaniem Zespołu jest ocena i przeprowadzenie analizy ryzyka przetwarzania danych osobowych w Ośrodku Sportu i Rekreacji w Piotrkowie Trybunalskim oraz oceny skutków przetwarzania dla ochrony danych osobowych.   </w:t>
      </w:r>
    </w:p>
    <w:p w:rsidR="00723BDF" w:rsidRPr="003201F3" w:rsidRDefault="00723BDF" w:rsidP="00723B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201F3">
        <w:rPr>
          <w:rFonts w:ascii="Arial" w:hAnsi="Arial" w:cs="Arial"/>
        </w:rPr>
        <w:t xml:space="preserve">Prace Zespołu winny zostać wykonane w dniach </w:t>
      </w:r>
      <w:r w:rsidRPr="003201F3">
        <w:rPr>
          <w:rFonts w:ascii="Arial" w:hAnsi="Arial" w:cs="Arial"/>
          <w:b/>
        </w:rPr>
        <w:t>3</w:t>
      </w:r>
      <w:r w:rsidR="000E79CE">
        <w:rPr>
          <w:rFonts w:ascii="Arial" w:hAnsi="Arial" w:cs="Arial"/>
          <w:b/>
        </w:rPr>
        <w:t xml:space="preserve"> </w:t>
      </w:r>
      <w:r w:rsidRPr="003201F3">
        <w:rPr>
          <w:rFonts w:ascii="Arial" w:hAnsi="Arial" w:cs="Arial"/>
          <w:b/>
        </w:rPr>
        <w:t>kwietnia</w:t>
      </w:r>
      <w:r w:rsidR="000E79CE">
        <w:rPr>
          <w:rFonts w:ascii="Arial" w:hAnsi="Arial" w:cs="Arial"/>
          <w:b/>
        </w:rPr>
        <w:t xml:space="preserve"> – 22 maja </w:t>
      </w:r>
      <w:r w:rsidRPr="003201F3">
        <w:rPr>
          <w:rFonts w:ascii="Arial" w:hAnsi="Arial" w:cs="Arial"/>
          <w:b/>
        </w:rPr>
        <w:t>2019 r</w:t>
      </w:r>
      <w:r w:rsidR="000E79CE">
        <w:rPr>
          <w:rFonts w:ascii="Arial" w:hAnsi="Arial" w:cs="Arial"/>
          <w:b/>
        </w:rPr>
        <w:t>oku.</w:t>
      </w:r>
    </w:p>
    <w:p w:rsidR="00723BDF" w:rsidRPr="003201F3" w:rsidRDefault="00723BDF" w:rsidP="00723BD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201F3">
        <w:rPr>
          <w:rFonts w:ascii="Arial" w:hAnsi="Arial" w:cs="Arial"/>
        </w:rPr>
        <w:t>Przewodniczący  Zespołu w ciągu 7 dni po  zakończeniu prac Zespołu zobowiązany jest we współpracy z IOD przedstawić Dyrektorowi OSIR „Analizę wraz z oszacowaniem ryzyka przetwarzania danych osobowych”.</w:t>
      </w:r>
    </w:p>
    <w:p w:rsidR="00723BDF" w:rsidRPr="003201F3" w:rsidRDefault="00723BDF" w:rsidP="00723BD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201F3">
        <w:rPr>
          <w:rFonts w:ascii="Arial" w:hAnsi="Arial" w:cs="Arial"/>
        </w:rPr>
        <w:t xml:space="preserve">IOD zobowiązany jest do bieżącego udzielania Członkom Zespołu wytycznych oraz niezbędnych wskazówek w celu właściwego wykonania powierzonego zadania. </w:t>
      </w:r>
    </w:p>
    <w:p w:rsidR="00723BDF" w:rsidRPr="003201F3" w:rsidRDefault="00723BDF" w:rsidP="00723BDF">
      <w:pPr>
        <w:spacing w:after="13" w:line="259" w:lineRule="auto"/>
        <w:ind w:left="0" w:firstLine="0"/>
        <w:rPr>
          <w:sz w:val="22"/>
        </w:rPr>
      </w:pPr>
    </w:p>
    <w:p w:rsidR="00723BDF" w:rsidRPr="003201F3" w:rsidRDefault="00723BDF" w:rsidP="00723BDF">
      <w:pPr>
        <w:spacing w:after="13" w:line="259" w:lineRule="auto"/>
        <w:ind w:left="0" w:firstLine="0"/>
        <w:rPr>
          <w:sz w:val="22"/>
        </w:rPr>
      </w:pPr>
      <w:r w:rsidRPr="003201F3">
        <w:rPr>
          <w:b/>
          <w:sz w:val="22"/>
        </w:rPr>
        <w:t>§ 3.</w:t>
      </w:r>
      <w:r>
        <w:rPr>
          <w:sz w:val="22"/>
        </w:rPr>
        <w:t xml:space="preserve"> </w:t>
      </w:r>
      <w:r w:rsidRPr="003201F3">
        <w:rPr>
          <w:sz w:val="22"/>
        </w:rPr>
        <w:t>Kierownicy Działów oraz pozostali Pracownicy są zobowiązani do współpracy z Zespołem w sprawach związanych z szacowaniem i analizą ryzyka przetwarzania danych osobowych i oceny skutków, w tym udzielania wyczerpujących wyjaśnień.</w:t>
      </w:r>
    </w:p>
    <w:p w:rsidR="00723BDF" w:rsidRPr="003201F3" w:rsidRDefault="00723BDF" w:rsidP="00723BDF">
      <w:pPr>
        <w:spacing w:after="13" w:line="259" w:lineRule="auto"/>
        <w:ind w:left="0" w:firstLine="0"/>
        <w:jc w:val="left"/>
        <w:rPr>
          <w:sz w:val="22"/>
        </w:rPr>
      </w:pPr>
      <w:r w:rsidRPr="003201F3">
        <w:rPr>
          <w:sz w:val="22"/>
        </w:rPr>
        <w:t xml:space="preserve"> </w:t>
      </w:r>
    </w:p>
    <w:p w:rsidR="00723BDF" w:rsidRPr="003201F3" w:rsidRDefault="00723BDF" w:rsidP="00723BDF">
      <w:pPr>
        <w:ind w:left="0" w:firstLine="0"/>
        <w:rPr>
          <w:sz w:val="22"/>
        </w:rPr>
      </w:pPr>
      <w:r w:rsidRPr="003201F3">
        <w:rPr>
          <w:b/>
          <w:sz w:val="22"/>
        </w:rPr>
        <w:t>§ 4</w:t>
      </w:r>
      <w:r>
        <w:rPr>
          <w:sz w:val="22"/>
        </w:rPr>
        <w:t xml:space="preserve">. </w:t>
      </w:r>
      <w:r w:rsidRPr="003201F3">
        <w:rPr>
          <w:sz w:val="22"/>
        </w:rPr>
        <w:t xml:space="preserve">Nadzór nad realizacją Zarządzenia powierza się Inspektorowi Danych Osobowych (IOD) Panu Dariuszowi Auguścik. </w:t>
      </w:r>
    </w:p>
    <w:p w:rsidR="00723BDF" w:rsidRPr="003201F3" w:rsidRDefault="00723BDF" w:rsidP="00723BDF">
      <w:pPr>
        <w:spacing w:after="13" w:line="259" w:lineRule="auto"/>
        <w:ind w:left="0" w:firstLine="0"/>
        <w:jc w:val="left"/>
        <w:rPr>
          <w:sz w:val="22"/>
        </w:rPr>
      </w:pPr>
      <w:r w:rsidRPr="003201F3">
        <w:rPr>
          <w:sz w:val="22"/>
        </w:rPr>
        <w:t xml:space="preserve"> </w:t>
      </w:r>
    </w:p>
    <w:p w:rsidR="00723BDF" w:rsidRPr="003201F3" w:rsidRDefault="00723BDF" w:rsidP="00723BDF">
      <w:pPr>
        <w:rPr>
          <w:sz w:val="22"/>
        </w:rPr>
      </w:pPr>
      <w:r w:rsidRPr="003201F3">
        <w:rPr>
          <w:rFonts w:eastAsia="Calibri-Bold"/>
          <w:b/>
          <w:color w:val="00000A"/>
          <w:sz w:val="22"/>
        </w:rPr>
        <w:t>§ 5</w:t>
      </w:r>
      <w:r w:rsidRPr="003201F3">
        <w:rPr>
          <w:b/>
          <w:sz w:val="22"/>
        </w:rPr>
        <w:t>.</w:t>
      </w:r>
      <w:r>
        <w:rPr>
          <w:sz w:val="22"/>
        </w:rPr>
        <w:t xml:space="preserve"> </w:t>
      </w:r>
      <w:r w:rsidRPr="003201F3">
        <w:rPr>
          <w:rFonts w:eastAsia="Calibri"/>
          <w:color w:val="00000A"/>
          <w:sz w:val="22"/>
        </w:rPr>
        <w:t>Zarządzenie wchodzi w życie z dniem podpisania.</w:t>
      </w:r>
    </w:p>
    <w:p w:rsidR="00723BDF" w:rsidRPr="003201F3" w:rsidRDefault="00723BDF" w:rsidP="00723BDF">
      <w:pPr>
        <w:rPr>
          <w:sz w:val="22"/>
        </w:rPr>
      </w:pPr>
    </w:p>
    <w:p w:rsidR="00723BDF" w:rsidRPr="003201F3" w:rsidRDefault="00723BDF" w:rsidP="00723BDF">
      <w:pPr>
        <w:rPr>
          <w:i/>
          <w:sz w:val="22"/>
        </w:rPr>
      </w:pPr>
    </w:p>
    <w:p w:rsidR="00723BDF" w:rsidRDefault="00723BDF" w:rsidP="00723BDF">
      <w:pPr>
        <w:jc w:val="center"/>
        <w:rPr>
          <w:b/>
          <w:i/>
          <w:sz w:val="22"/>
        </w:rPr>
      </w:pPr>
      <w:r w:rsidRPr="003201F3">
        <w:rPr>
          <w:b/>
          <w:i/>
          <w:sz w:val="22"/>
        </w:rPr>
        <w:t xml:space="preserve"> </w:t>
      </w:r>
      <w:r w:rsidRPr="003201F3">
        <w:rPr>
          <w:b/>
          <w:i/>
          <w:sz w:val="22"/>
        </w:rPr>
        <w:tab/>
      </w:r>
      <w:r w:rsidRPr="003201F3">
        <w:rPr>
          <w:b/>
          <w:i/>
          <w:sz w:val="22"/>
        </w:rPr>
        <w:tab/>
      </w:r>
      <w:r w:rsidRPr="003201F3">
        <w:rPr>
          <w:b/>
          <w:i/>
          <w:sz w:val="22"/>
        </w:rPr>
        <w:tab/>
      </w:r>
      <w:r w:rsidRPr="003201F3">
        <w:rPr>
          <w:b/>
          <w:i/>
          <w:sz w:val="22"/>
        </w:rPr>
        <w:tab/>
      </w:r>
      <w:r w:rsidRPr="003201F3">
        <w:rPr>
          <w:b/>
          <w:i/>
          <w:sz w:val="22"/>
        </w:rPr>
        <w:tab/>
      </w:r>
      <w:r w:rsidRPr="003201F3">
        <w:rPr>
          <w:b/>
          <w:i/>
          <w:sz w:val="22"/>
        </w:rPr>
        <w:tab/>
      </w:r>
      <w:r w:rsidRPr="003201F3">
        <w:rPr>
          <w:b/>
          <w:i/>
          <w:sz w:val="22"/>
        </w:rPr>
        <w:tab/>
      </w:r>
      <w:r w:rsidRPr="003201F3">
        <w:rPr>
          <w:b/>
          <w:i/>
          <w:sz w:val="22"/>
        </w:rPr>
        <w:tab/>
      </w:r>
      <w:r w:rsidRPr="003201F3">
        <w:rPr>
          <w:b/>
          <w:i/>
          <w:sz w:val="22"/>
        </w:rPr>
        <w:tab/>
      </w:r>
      <w:r w:rsidRPr="003201F3">
        <w:rPr>
          <w:b/>
          <w:i/>
          <w:sz w:val="22"/>
        </w:rPr>
        <w:tab/>
      </w:r>
    </w:p>
    <w:p w:rsidR="00723BDF" w:rsidRPr="003201F3" w:rsidRDefault="00723BDF" w:rsidP="00723BDF">
      <w:pPr>
        <w:jc w:val="center"/>
        <w:rPr>
          <w:sz w:val="22"/>
        </w:rPr>
      </w:pPr>
    </w:p>
    <w:p w:rsidR="00D97081" w:rsidRDefault="00D97081"/>
    <w:sectPr w:rsidR="00D97081" w:rsidSect="00837C64">
      <w:pgSz w:w="11906" w:h="16838"/>
      <w:pgMar w:top="567" w:right="1415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7D3"/>
    <w:multiLevelType w:val="hybridMultilevel"/>
    <w:tmpl w:val="57AA8B8C"/>
    <w:lvl w:ilvl="0" w:tplc="FF2CEB08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20EC319C"/>
    <w:multiLevelType w:val="hybridMultilevel"/>
    <w:tmpl w:val="5D261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5"/>
    <w:rsid w:val="000E79CE"/>
    <w:rsid w:val="006F6445"/>
    <w:rsid w:val="00723BDF"/>
    <w:rsid w:val="00D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F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23BDF"/>
    <w:pPr>
      <w:widowControl w:val="0"/>
      <w:suppressAutoHyphens/>
      <w:overflowPunct w:val="0"/>
      <w:autoSpaceDE w:val="0"/>
      <w:autoSpaceDN w:val="0"/>
      <w:spacing w:after="0" w:line="240" w:lineRule="auto"/>
      <w:ind w:left="720" w:firstLine="0"/>
      <w:jc w:val="left"/>
      <w:textAlignment w:val="baseline"/>
    </w:pPr>
    <w:rPr>
      <w:rFonts w:ascii="Calibri" w:eastAsia="Times New Roman" w:hAnsi="Calibri" w:cs="Times New Roman"/>
      <w:color w:val="auto"/>
      <w:kern w:val="3"/>
      <w:sz w:val="22"/>
    </w:rPr>
  </w:style>
  <w:style w:type="character" w:customStyle="1" w:styleId="Teksttreci">
    <w:name w:val="Tekst treści"/>
    <w:rsid w:val="00723B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DF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23BDF"/>
    <w:pPr>
      <w:widowControl w:val="0"/>
      <w:suppressAutoHyphens/>
      <w:overflowPunct w:val="0"/>
      <w:autoSpaceDE w:val="0"/>
      <w:autoSpaceDN w:val="0"/>
      <w:spacing w:after="0" w:line="240" w:lineRule="auto"/>
      <w:ind w:left="720" w:firstLine="0"/>
      <w:jc w:val="left"/>
      <w:textAlignment w:val="baseline"/>
    </w:pPr>
    <w:rPr>
      <w:rFonts w:ascii="Calibri" w:eastAsia="Times New Roman" w:hAnsi="Calibri" w:cs="Times New Roman"/>
      <w:color w:val="auto"/>
      <w:kern w:val="3"/>
      <w:sz w:val="22"/>
    </w:rPr>
  </w:style>
  <w:style w:type="character" w:customStyle="1" w:styleId="Teksttreci">
    <w:name w:val="Tekst treści"/>
    <w:rsid w:val="00723BD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2019-04-24T09:52:00Z</cp:lastPrinted>
  <dcterms:created xsi:type="dcterms:W3CDTF">2019-04-03T08:56:00Z</dcterms:created>
  <dcterms:modified xsi:type="dcterms:W3CDTF">2019-04-24T09:52:00Z</dcterms:modified>
</cp:coreProperties>
</file>