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C" w:rsidRDefault="0073634C" w:rsidP="007363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ZARZĄDZENIE NR 43/2018</w:t>
      </w:r>
    </w:p>
    <w:p w:rsidR="0073634C" w:rsidRDefault="0073634C" w:rsidP="007363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DYREKTORA OŚRODKA SPORTU I REKREACJI </w:t>
      </w:r>
    </w:p>
    <w:p w:rsidR="0073634C" w:rsidRDefault="0073634C" w:rsidP="007363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PIOTRKOWIE TRYBUNALSKIM</w:t>
      </w:r>
    </w:p>
    <w:p w:rsidR="0073634C" w:rsidRDefault="0073634C" w:rsidP="007363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6 grudnia 2018 roku</w:t>
      </w:r>
    </w:p>
    <w:p w:rsidR="0073634C" w:rsidRDefault="0073634C" w:rsidP="0073634C">
      <w:pPr>
        <w:rPr>
          <w:rFonts w:ascii="Arial" w:hAnsi="Arial" w:cs="Arial"/>
          <w:b/>
        </w:rPr>
      </w:pPr>
    </w:p>
    <w:p w:rsidR="0073634C" w:rsidRDefault="0073634C" w:rsidP="0073634C">
      <w:pPr>
        <w:rPr>
          <w:rFonts w:ascii="Arial" w:hAnsi="Arial" w:cs="Arial"/>
          <w:sz w:val="28"/>
          <w:szCs w:val="28"/>
        </w:rPr>
      </w:pPr>
    </w:p>
    <w:p w:rsidR="0073634C" w:rsidRDefault="0073634C" w:rsidP="0073634C">
      <w:pPr>
        <w:tabs>
          <w:tab w:val="left" w:pos="5502"/>
        </w:tabs>
        <w:rPr>
          <w:kern w:val="0"/>
          <w:sz w:val="28"/>
          <w:szCs w:val="28"/>
        </w:rPr>
      </w:pPr>
    </w:p>
    <w:p w:rsidR="0073634C" w:rsidRDefault="0073634C" w:rsidP="0073634C">
      <w:pPr>
        <w:jc w:val="center"/>
        <w:rPr>
          <w:rFonts w:ascii="Arial" w:hAnsi="Arial" w:cs="Arial"/>
        </w:rPr>
      </w:pPr>
    </w:p>
    <w:p w:rsidR="0073634C" w:rsidRDefault="0073634C" w:rsidP="0073634C">
      <w:pPr>
        <w:jc w:val="center"/>
        <w:rPr>
          <w:rFonts w:ascii="Arial" w:hAnsi="Arial" w:cs="Arial"/>
        </w:rPr>
      </w:pPr>
    </w:p>
    <w:p w:rsidR="0073634C" w:rsidRDefault="0073634C" w:rsidP="0073634C">
      <w:pPr>
        <w:pStyle w:val="Standard"/>
        <w:spacing w:line="276" w:lineRule="auto"/>
        <w:jc w:val="both"/>
        <w:rPr>
          <w:rFonts w:ascii="Arial" w:hAnsi="Arial" w:cs="Arial"/>
          <w:color w:val="00000A"/>
          <w:sz w:val="24"/>
        </w:rPr>
      </w:pPr>
      <w:r>
        <w:rPr>
          <w:rFonts w:ascii="Arial" w:hAnsi="Arial" w:cs="Arial"/>
          <w:b/>
          <w:color w:val="00000A"/>
          <w:sz w:val="24"/>
        </w:rPr>
        <w:t xml:space="preserve">W sprawie: </w:t>
      </w:r>
      <w:r>
        <w:rPr>
          <w:rFonts w:ascii="Arial" w:hAnsi="Arial" w:cs="Arial"/>
          <w:color w:val="00000A"/>
          <w:sz w:val="24"/>
        </w:rPr>
        <w:t xml:space="preserve">wprowadzenia dokumentacji – Rejestr czynności przetwarzania </w:t>
      </w:r>
      <w:r>
        <w:rPr>
          <w:rFonts w:ascii="Arial" w:hAnsi="Arial" w:cs="Arial"/>
          <w:kern w:val="0"/>
          <w:sz w:val="24"/>
          <w:szCs w:val="24"/>
        </w:rPr>
        <w:t>w Ośrodku Sportu i Rekreacji w Piotrkowie Trybunalskim</w:t>
      </w:r>
    </w:p>
    <w:p w:rsidR="0073634C" w:rsidRDefault="0073634C" w:rsidP="0073634C">
      <w:pPr>
        <w:pStyle w:val="Standard"/>
        <w:spacing w:line="276" w:lineRule="auto"/>
        <w:jc w:val="center"/>
        <w:rPr>
          <w:rFonts w:ascii="Arial" w:hAnsi="Arial" w:cs="Arial"/>
        </w:rPr>
      </w:pPr>
    </w:p>
    <w:p w:rsidR="0073634C" w:rsidRDefault="0073634C" w:rsidP="0073634C">
      <w:pPr>
        <w:jc w:val="both"/>
        <w:rPr>
          <w:rFonts w:ascii="Arial" w:hAnsi="Arial" w:cs="Arial"/>
        </w:rPr>
      </w:pPr>
    </w:p>
    <w:p w:rsidR="0073634C" w:rsidRDefault="0073634C" w:rsidP="0073634C">
      <w:pPr>
        <w:jc w:val="both"/>
        <w:rPr>
          <w:rFonts w:ascii="Arial" w:hAnsi="Arial" w:cs="Arial"/>
        </w:rPr>
      </w:pPr>
    </w:p>
    <w:p w:rsidR="0073634C" w:rsidRDefault="0073634C" w:rsidP="0073634C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A"/>
          <w:sz w:val="18"/>
          <w:szCs w:val="18"/>
        </w:rPr>
        <w:t xml:space="preserve">Na podstawie art. 30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eastAsia="Calibri" w:hAnsi="Arial" w:cs="Arial"/>
          <w:color w:val="00000A"/>
          <w:sz w:val="18"/>
          <w:szCs w:val="18"/>
        </w:rPr>
        <w:t>publ</w:t>
      </w:r>
      <w:proofErr w:type="spellEnd"/>
      <w:r>
        <w:rPr>
          <w:rFonts w:ascii="Arial" w:eastAsia="Calibri" w:hAnsi="Arial" w:cs="Arial"/>
          <w:color w:val="00000A"/>
          <w:sz w:val="18"/>
          <w:szCs w:val="18"/>
        </w:rPr>
        <w:t>. Dz. Urz. UE L Nr 119, s. 1. oraz</w:t>
      </w:r>
      <w:r>
        <w:rPr>
          <w:rFonts w:ascii="Arial" w:eastAsia="Calibri" w:hAnsi="Arial" w:cs="Arial"/>
          <w:color w:val="00000A"/>
          <w:sz w:val="24"/>
        </w:rPr>
        <w:t xml:space="preserve"> </w:t>
      </w:r>
      <w:r>
        <w:rPr>
          <w:rFonts w:ascii="Arial" w:hAnsi="Arial" w:cs="Arial"/>
          <w:sz w:val="18"/>
          <w:szCs w:val="18"/>
        </w:rPr>
        <w:t>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73634C" w:rsidRDefault="0073634C" w:rsidP="0073634C">
      <w:pPr>
        <w:jc w:val="center"/>
        <w:rPr>
          <w:rFonts w:ascii="Arial" w:eastAsia="Calibri" w:hAnsi="Arial" w:cs="Arial"/>
          <w:color w:val="00000A"/>
          <w:sz w:val="24"/>
        </w:rPr>
      </w:pPr>
    </w:p>
    <w:p w:rsidR="0073634C" w:rsidRDefault="0073634C" w:rsidP="0073634C">
      <w:pPr>
        <w:jc w:val="center"/>
        <w:rPr>
          <w:rFonts w:ascii="Arial" w:eastAsia="Calibri" w:hAnsi="Arial" w:cs="Arial"/>
          <w:b/>
          <w:color w:val="00000A"/>
          <w:sz w:val="24"/>
        </w:rPr>
      </w:pPr>
      <w:r>
        <w:rPr>
          <w:rFonts w:ascii="Arial" w:eastAsia="Calibri" w:hAnsi="Arial" w:cs="Arial"/>
          <w:b/>
          <w:color w:val="00000A"/>
          <w:sz w:val="24"/>
        </w:rPr>
        <w:t>§ 1</w:t>
      </w:r>
    </w:p>
    <w:p w:rsidR="0073634C" w:rsidRDefault="0073634C" w:rsidP="0073634C">
      <w:pPr>
        <w:jc w:val="center"/>
        <w:rPr>
          <w:rFonts w:ascii="Arial" w:eastAsia="Calibri" w:hAnsi="Arial" w:cs="Arial"/>
          <w:color w:val="00000A"/>
          <w:sz w:val="24"/>
        </w:rPr>
      </w:pPr>
    </w:p>
    <w:p w:rsidR="0073634C" w:rsidRDefault="0073634C" w:rsidP="0073634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A"/>
          <w:sz w:val="24"/>
        </w:rPr>
        <w:t xml:space="preserve">Wprowadza się w </w:t>
      </w:r>
      <w:r>
        <w:rPr>
          <w:rFonts w:ascii="Arial" w:hAnsi="Arial" w:cs="Arial"/>
          <w:kern w:val="0"/>
          <w:sz w:val="24"/>
          <w:szCs w:val="24"/>
        </w:rPr>
        <w:t>Ośrodku Sportu i Rekreacji w Piotrkowie Trybunalskim</w:t>
      </w:r>
      <w:r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A"/>
          <w:sz w:val="24"/>
        </w:rPr>
        <w:t xml:space="preserve">Rejestr czynności przetwarzania danych osobowych stanowiący załącznik </w:t>
      </w:r>
      <w:bookmarkStart w:id="0" w:name="_GoBack"/>
      <w:bookmarkEnd w:id="0"/>
      <w:r>
        <w:rPr>
          <w:rFonts w:ascii="Arial" w:eastAsia="Calibri" w:hAnsi="Arial" w:cs="Arial"/>
          <w:color w:val="00000A"/>
          <w:sz w:val="24"/>
        </w:rPr>
        <w:t>do niniejszego zarządzenia.</w:t>
      </w:r>
    </w:p>
    <w:p w:rsidR="0073634C" w:rsidRDefault="0073634C" w:rsidP="0073634C">
      <w:pPr>
        <w:jc w:val="center"/>
        <w:rPr>
          <w:rFonts w:ascii="Arial" w:eastAsia="Calibri" w:hAnsi="Arial" w:cs="Arial"/>
          <w:color w:val="00000A"/>
          <w:sz w:val="24"/>
        </w:rPr>
      </w:pPr>
    </w:p>
    <w:p w:rsidR="0073634C" w:rsidRDefault="0073634C" w:rsidP="0073634C">
      <w:pPr>
        <w:jc w:val="center"/>
        <w:rPr>
          <w:rFonts w:ascii="Arial" w:eastAsia="Calibri" w:hAnsi="Arial" w:cs="Arial"/>
          <w:b/>
          <w:color w:val="00000A"/>
          <w:sz w:val="24"/>
        </w:rPr>
      </w:pPr>
      <w:r>
        <w:rPr>
          <w:rFonts w:ascii="Arial" w:eastAsia="Calibri" w:hAnsi="Arial" w:cs="Arial"/>
          <w:b/>
          <w:color w:val="00000A"/>
          <w:sz w:val="24"/>
        </w:rPr>
        <w:t>§ 2</w:t>
      </w:r>
    </w:p>
    <w:p w:rsidR="0073634C" w:rsidRDefault="0073634C" w:rsidP="0073634C">
      <w:pPr>
        <w:jc w:val="center"/>
        <w:rPr>
          <w:rFonts w:ascii="Arial" w:eastAsia="Calibri" w:hAnsi="Arial" w:cs="Arial"/>
          <w:color w:val="00000A"/>
          <w:sz w:val="24"/>
        </w:rPr>
      </w:pPr>
    </w:p>
    <w:p w:rsidR="0073634C" w:rsidRDefault="0073634C" w:rsidP="0073634C">
      <w:pPr>
        <w:jc w:val="both"/>
        <w:rPr>
          <w:rFonts w:ascii="Arial" w:eastAsia="Calibri" w:hAnsi="Arial" w:cs="Arial"/>
          <w:color w:val="00000A"/>
          <w:sz w:val="24"/>
        </w:rPr>
      </w:pPr>
      <w:r>
        <w:rPr>
          <w:rFonts w:ascii="Arial" w:eastAsia="Calibri" w:hAnsi="Arial" w:cs="Arial"/>
          <w:color w:val="00000A"/>
          <w:sz w:val="24"/>
        </w:rPr>
        <w:t>Rejestr czynności przetwarzania danych osobowych jest prowadzony w formie pisemnej, w tym również w formie elektronicznej.</w:t>
      </w:r>
    </w:p>
    <w:p w:rsidR="0073634C" w:rsidRDefault="0073634C" w:rsidP="0073634C">
      <w:pPr>
        <w:jc w:val="center"/>
        <w:rPr>
          <w:rFonts w:ascii="Arial" w:eastAsia="Calibri" w:hAnsi="Arial" w:cs="Arial"/>
          <w:color w:val="00000A"/>
          <w:sz w:val="24"/>
        </w:rPr>
      </w:pPr>
    </w:p>
    <w:p w:rsidR="0073634C" w:rsidRDefault="0073634C" w:rsidP="0073634C">
      <w:pPr>
        <w:jc w:val="center"/>
        <w:rPr>
          <w:rFonts w:ascii="Arial" w:eastAsia="Calibri" w:hAnsi="Arial" w:cs="Arial"/>
          <w:b/>
          <w:color w:val="00000A"/>
          <w:sz w:val="24"/>
        </w:rPr>
      </w:pPr>
      <w:r>
        <w:rPr>
          <w:rFonts w:ascii="Arial" w:eastAsia="Calibri" w:hAnsi="Arial" w:cs="Arial"/>
          <w:b/>
          <w:color w:val="00000A"/>
          <w:sz w:val="24"/>
        </w:rPr>
        <w:t>§ 3</w:t>
      </w:r>
    </w:p>
    <w:p w:rsidR="0073634C" w:rsidRDefault="0073634C" w:rsidP="0073634C">
      <w:pPr>
        <w:jc w:val="center"/>
        <w:rPr>
          <w:rFonts w:ascii="Arial" w:eastAsia="Calibri" w:hAnsi="Arial" w:cs="Arial"/>
          <w:color w:val="00000A"/>
          <w:sz w:val="24"/>
        </w:rPr>
      </w:pPr>
    </w:p>
    <w:p w:rsidR="0073634C" w:rsidRDefault="0073634C" w:rsidP="0073634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A"/>
          <w:sz w:val="24"/>
        </w:rPr>
        <w:t>Zarządzenie wchodzi w życie z dniem podpisania.</w:t>
      </w:r>
    </w:p>
    <w:p w:rsidR="0073634C" w:rsidRDefault="0073634C" w:rsidP="0073634C"/>
    <w:p w:rsidR="000B442F" w:rsidRDefault="000B442F"/>
    <w:sectPr w:rsidR="000B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F"/>
    <w:rsid w:val="000B442F"/>
    <w:rsid w:val="00663446"/>
    <w:rsid w:val="0073634C"/>
    <w:rsid w:val="009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634C"/>
    <w:pPr>
      <w:widowControl w:val="0"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634C"/>
    <w:pPr>
      <w:widowControl w:val="0"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2018-12-21T11:29:00Z</cp:lastPrinted>
  <dcterms:created xsi:type="dcterms:W3CDTF">2018-12-21T11:03:00Z</dcterms:created>
  <dcterms:modified xsi:type="dcterms:W3CDTF">2018-12-21T11:29:00Z</dcterms:modified>
</cp:coreProperties>
</file>