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CA" w:rsidRPr="00F45530" w:rsidRDefault="00EC72CA" w:rsidP="00EC72CA">
      <w:pPr>
        <w:pStyle w:val="Teksttreci30"/>
        <w:shd w:val="clear" w:color="auto" w:fill="auto"/>
        <w:spacing w:line="240" w:lineRule="auto"/>
        <w:jc w:val="right"/>
      </w:pPr>
      <w:r w:rsidRPr="00F45530">
        <w:t xml:space="preserve">Załącznik Nr 1 do </w:t>
      </w:r>
    </w:p>
    <w:p w:rsidR="00EC72CA" w:rsidRPr="00F45530" w:rsidRDefault="00EC72CA" w:rsidP="00EC72CA">
      <w:pPr>
        <w:pStyle w:val="Teksttreci30"/>
        <w:shd w:val="clear" w:color="auto" w:fill="auto"/>
        <w:spacing w:line="240" w:lineRule="auto"/>
        <w:jc w:val="right"/>
      </w:pPr>
      <w:r w:rsidRPr="00F45530">
        <w:t xml:space="preserve">Zarządzenia Dyrektora </w:t>
      </w:r>
      <w:proofErr w:type="spellStart"/>
      <w:r w:rsidRPr="00F45530">
        <w:t>OSiR</w:t>
      </w:r>
      <w:proofErr w:type="spellEnd"/>
      <w:r>
        <w:t xml:space="preserve"> </w:t>
      </w:r>
      <w:r w:rsidRPr="00F45530">
        <w:t xml:space="preserve"> Nr</w:t>
      </w:r>
      <w:r>
        <w:t xml:space="preserve"> 17/2021 </w:t>
      </w:r>
      <w:r w:rsidRPr="00F45530">
        <w:t>z dnia</w:t>
      </w:r>
      <w:r>
        <w:t xml:space="preserve"> 14.12.2021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</w:p>
    <w:p w:rsidR="00EC72CA" w:rsidRPr="00807359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16"/>
          <w:szCs w:val="16"/>
        </w:rPr>
      </w:pP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2716E4">
        <w:rPr>
          <w:sz w:val="22"/>
          <w:szCs w:val="22"/>
        </w:rPr>
        <w:t>Dyrektor Ośrodka Sportu i Rekreacji w Piotrkowie Trybunalskim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2716E4">
        <w:rPr>
          <w:sz w:val="22"/>
          <w:szCs w:val="22"/>
        </w:rPr>
        <w:t xml:space="preserve"> ogłasza nabór na stanowisko 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EC72CA" w:rsidRPr="002716E4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>
        <w:rPr>
          <w:rStyle w:val="Pogrubienie"/>
        </w:rPr>
        <w:t xml:space="preserve"> </w:t>
      </w:r>
      <w:r w:rsidRPr="002716E4">
        <w:rPr>
          <w:rStyle w:val="Pogrubienie"/>
        </w:rPr>
        <w:t xml:space="preserve">INSPEKTORA DS. </w:t>
      </w:r>
      <w:r>
        <w:rPr>
          <w:rStyle w:val="Pogrubienie"/>
        </w:rPr>
        <w:t>FINANSOWYCH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 w:rsidRPr="002716E4">
        <w:rPr>
          <w:sz w:val="22"/>
          <w:szCs w:val="22"/>
        </w:rPr>
        <w:t>w pełnym wymiarze czasu pracy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EC72CA" w:rsidRPr="002716E4" w:rsidRDefault="00EC72CA" w:rsidP="00EC72CA">
      <w:pPr>
        <w:pStyle w:val="Teksttreci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</w:p>
    <w:p w:rsidR="00EC72CA" w:rsidRDefault="00EC72CA" w:rsidP="00EC72CA">
      <w:pPr>
        <w:pStyle w:val="Nagwek30"/>
        <w:keepNext/>
        <w:keepLines/>
        <w:shd w:val="clear" w:color="auto" w:fill="auto"/>
        <w:spacing w:line="240" w:lineRule="auto"/>
        <w:ind w:firstLine="0"/>
        <w:jc w:val="both"/>
      </w:pPr>
      <w:bookmarkStart w:id="0" w:name="bookmark1"/>
      <w:r>
        <w:t xml:space="preserve">I. </w:t>
      </w:r>
      <w:r w:rsidRPr="002716E4">
        <w:t>WYMAGANIA NIEZBĘDNE</w:t>
      </w:r>
      <w:bookmarkEnd w:id="0"/>
      <w:r>
        <w:t>:</w:t>
      </w:r>
    </w:p>
    <w:p w:rsidR="00EC72CA" w:rsidRDefault="00EC72CA" w:rsidP="00EC72CA">
      <w:pPr>
        <w:pStyle w:val="Teksttreci1"/>
        <w:numPr>
          <w:ilvl w:val="0"/>
          <w:numId w:val="2"/>
        </w:numPr>
        <w:shd w:val="clear" w:color="auto" w:fill="auto"/>
        <w:spacing w:line="259" w:lineRule="exact"/>
        <w:ind w:left="360" w:hanging="360"/>
        <w:jc w:val="left"/>
      </w:pPr>
      <w:r>
        <w:rPr>
          <w:rStyle w:val="Teksttreci"/>
        </w:rPr>
        <w:t>Wykształcenie: wyższe ekonomiczne lub średnie ekonomiczne.</w:t>
      </w:r>
    </w:p>
    <w:p w:rsidR="00EC72CA" w:rsidRDefault="00EC72CA" w:rsidP="00EC72CA">
      <w:pPr>
        <w:pStyle w:val="Teksttreci1"/>
        <w:numPr>
          <w:ilvl w:val="0"/>
          <w:numId w:val="2"/>
        </w:numPr>
        <w:shd w:val="clear" w:color="auto" w:fill="auto"/>
        <w:spacing w:line="259" w:lineRule="exact"/>
        <w:ind w:left="360" w:hanging="360"/>
        <w:rPr>
          <w:rStyle w:val="Teksttreci"/>
        </w:rPr>
      </w:pPr>
      <w:r>
        <w:rPr>
          <w:rStyle w:val="Teksttreci"/>
        </w:rPr>
        <w:t>Staż pracy: min. 2 lata na podobnym stanowisku (w przypadku wykształcenia wyższego), min. 4 lata na podobnym stanowisku (w przypadku wykształcenia średniego).</w:t>
      </w:r>
    </w:p>
    <w:p w:rsidR="00EC72CA" w:rsidRDefault="00EC72CA" w:rsidP="00EC72CA">
      <w:pPr>
        <w:pStyle w:val="Teksttreci1"/>
        <w:numPr>
          <w:ilvl w:val="0"/>
          <w:numId w:val="2"/>
        </w:numPr>
        <w:shd w:val="clear" w:color="auto" w:fill="auto"/>
        <w:spacing w:line="259" w:lineRule="exact"/>
        <w:ind w:left="360" w:hanging="360"/>
      </w:pPr>
      <w:r>
        <w:rPr>
          <w:rStyle w:val="Teksttreci"/>
        </w:rPr>
        <w:t>Spełnienie wymagań określonych w art.6 ust. 1-3 ustawy z dnia 21 listopada 2008 roku  o pracownikach samorządowych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>. Dz. U. z 2019 roku, poz. 1282 ze zmianami).</w:t>
      </w:r>
    </w:p>
    <w:p w:rsidR="00EC72CA" w:rsidRDefault="00EC72CA" w:rsidP="00EC72CA">
      <w:pPr>
        <w:pStyle w:val="Teksttreci1"/>
        <w:shd w:val="clear" w:color="auto" w:fill="auto"/>
        <w:spacing w:line="259" w:lineRule="exact"/>
        <w:ind w:firstLine="0"/>
        <w:rPr>
          <w:rStyle w:val="Teksttreci"/>
        </w:rPr>
      </w:pPr>
    </w:p>
    <w:p w:rsidR="00EC72CA" w:rsidRPr="005B4D91" w:rsidRDefault="00EC72CA" w:rsidP="00EC72CA">
      <w:pPr>
        <w:pStyle w:val="Teksttreci1"/>
        <w:shd w:val="clear" w:color="auto" w:fill="auto"/>
        <w:spacing w:line="259" w:lineRule="exact"/>
        <w:ind w:firstLine="0"/>
        <w:rPr>
          <w:rStyle w:val="Teksttreci"/>
          <w:b/>
        </w:rPr>
      </w:pPr>
      <w:r w:rsidRPr="005B4D91">
        <w:rPr>
          <w:rStyle w:val="Teksttreci"/>
          <w:b/>
        </w:rPr>
        <w:t>II. WYMAGANIA DODATKOWE:</w:t>
      </w:r>
    </w:p>
    <w:p w:rsidR="00EC72CA" w:rsidRDefault="00EC72CA" w:rsidP="00EC72CA">
      <w:pPr>
        <w:pStyle w:val="Teksttreci1"/>
        <w:numPr>
          <w:ilvl w:val="0"/>
          <w:numId w:val="4"/>
        </w:numPr>
        <w:shd w:val="clear" w:color="auto" w:fill="auto"/>
        <w:spacing w:line="259" w:lineRule="exact"/>
        <w:rPr>
          <w:rStyle w:val="Teksttreci"/>
        </w:rPr>
      </w:pPr>
      <w:r>
        <w:t>P</w:t>
      </w:r>
      <w:r>
        <w:rPr>
          <w:rStyle w:val="Teksttreci"/>
        </w:rPr>
        <w:t>odstawowa wiedza w zakresie finansów publicznych i rachunkowości budżetowej.</w:t>
      </w:r>
    </w:p>
    <w:p w:rsidR="00EC72CA" w:rsidRDefault="00EC72CA" w:rsidP="00EC72CA">
      <w:pPr>
        <w:pStyle w:val="Teksttreci1"/>
        <w:numPr>
          <w:ilvl w:val="0"/>
          <w:numId w:val="4"/>
        </w:numPr>
        <w:shd w:val="clear" w:color="auto" w:fill="auto"/>
        <w:spacing w:line="259" w:lineRule="exact"/>
        <w:rPr>
          <w:rStyle w:val="Teksttreci"/>
        </w:rPr>
      </w:pPr>
      <w:r>
        <w:t>Z</w:t>
      </w:r>
      <w:r>
        <w:rPr>
          <w:rStyle w:val="Teksttreci"/>
        </w:rPr>
        <w:t>najomość ustawy o podatku dochodowym od osób fizycznych.</w:t>
      </w:r>
    </w:p>
    <w:p w:rsidR="00EC72CA" w:rsidRDefault="00EC72CA" w:rsidP="00EC72CA">
      <w:pPr>
        <w:pStyle w:val="Teksttreci1"/>
        <w:numPr>
          <w:ilvl w:val="0"/>
          <w:numId w:val="4"/>
        </w:numPr>
        <w:shd w:val="clear" w:color="auto" w:fill="auto"/>
        <w:spacing w:line="259" w:lineRule="exact"/>
        <w:rPr>
          <w:rStyle w:val="Teksttreci"/>
        </w:rPr>
      </w:pPr>
      <w:r>
        <w:rPr>
          <w:rStyle w:val="Teksttreci"/>
        </w:rPr>
        <w:t>Znajomość przepisów ustawy o podatku od towarów i usług.</w:t>
      </w:r>
    </w:p>
    <w:p w:rsidR="00EC72CA" w:rsidRDefault="00EC72CA" w:rsidP="00EC72CA">
      <w:pPr>
        <w:pStyle w:val="Teksttreci1"/>
        <w:numPr>
          <w:ilvl w:val="0"/>
          <w:numId w:val="4"/>
        </w:numPr>
        <w:shd w:val="clear" w:color="auto" w:fill="auto"/>
        <w:spacing w:line="259" w:lineRule="exact"/>
      </w:pPr>
      <w:r>
        <w:t>B</w:t>
      </w:r>
      <w:r>
        <w:rPr>
          <w:rStyle w:val="Teksttreci"/>
        </w:rPr>
        <w:t>iegła obsługa komputera (program Word, Excel).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C72CA" w:rsidRDefault="00EC72CA" w:rsidP="00EC72CA">
      <w:pPr>
        <w:pStyle w:val="Teksttreci1"/>
        <w:numPr>
          <w:ilvl w:val="0"/>
          <w:numId w:val="3"/>
        </w:numPr>
        <w:shd w:val="clear" w:color="auto" w:fill="auto"/>
        <w:tabs>
          <w:tab w:val="clear" w:pos="1080"/>
          <w:tab w:val="num" w:pos="362"/>
        </w:tabs>
        <w:spacing w:line="240" w:lineRule="auto"/>
        <w:ind w:hanging="1080"/>
        <w:rPr>
          <w:sz w:val="22"/>
          <w:szCs w:val="22"/>
        </w:rPr>
      </w:pPr>
      <w:r w:rsidRPr="008B502E">
        <w:rPr>
          <w:b/>
          <w:bCs/>
          <w:sz w:val="22"/>
          <w:szCs w:val="22"/>
        </w:rPr>
        <w:t>Warunki pracy na stanowisku</w:t>
      </w:r>
      <w:r>
        <w:rPr>
          <w:sz w:val="22"/>
          <w:szCs w:val="22"/>
        </w:rPr>
        <w:t>:</w:t>
      </w:r>
    </w:p>
    <w:p w:rsidR="00EC72CA" w:rsidRDefault="00EC72CA" w:rsidP="00EC72CA">
      <w:pPr>
        <w:pStyle w:val="Teksttreci1"/>
        <w:numPr>
          <w:ilvl w:val="0"/>
          <w:numId w:val="1"/>
        </w:numPr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Praca przy komputerze.</w:t>
      </w:r>
    </w:p>
    <w:p w:rsidR="00EC72CA" w:rsidRDefault="00EC72CA" w:rsidP="00EC72CA">
      <w:pPr>
        <w:pStyle w:val="Teksttreci1"/>
        <w:numPr>
          <w:ilvl w:val="0"/>
          <w:numId w:val="1"/>
        </w:numPr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Praca biurowa wykonana przy naturalnym i sztucznym oświetleniu.</w:t>
      </w:r>
    </w:p>
    <w:p w:rsidR="00EC72CA" w:rsidRDefault="00EC72CA" w:rsidP="00EC72CA">
      <w:pPr>
        <w:pStyle w:val="Teksttreci1"/>
        <w:numPr>
          <w:ilvl w:val="0"/>
          <w:numId w:val="1"/>
        </w:numPr>
        <w:shd w:val="clear" w:color="auto" w:fill="au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Pomieszczenie biurowe usytuowane w trzy piętrowym budynku bez windy.</w:t>
      </w:r>
    </w:p>
    <w:p w:rsidR="00EC72CA" w:rsidRPr="002716E4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C72CA" w:rsidRDefault="00EC72CA" w:rsidP="00EC72CA">
      <w:pPr>
        <w:pStyle w:val="Nagwek30"/>
        <w:keepNext/>
        <w:keepLines/>
        <w:numPr>
          <w:ilvl w:val="0"/>
          <w:numId w:val="3"/>
        </w:numPr>
        <w:shd w:val="clear" w:color="auto" w:fill="auto"/>
        <w:tabs>
          <w:tab w:val="clear" w:pos="1080"/>
          <w:tab w:val="num" w:pos="362"/>
        </w:tabs>
        <w:spacing w:line="240" w:lineRule="auto"/>
        <w:ind w:hanging="1080"/>
        <w:jc w:val="both"/>
      </w:pPr>
      <w:bookmarkStart w:id="1" w:name="bookmark3"/>
      <w:r w:rsidRPr="002716E4">
        <w:t xml:space="preserve"> ZAKRES WYKONYWANYCH ZADAŃ</w:t>
      </w:r>
      <w:bookmarkEnd w:id="1"/>
      <w:r>
        <w:t>:</w:t>
      </w:r>
    </w:p>
    <w:p w:rsidR="00EC72CA" w:rsidRPr="00A60AAA" w:rsidRDefault="00EC72CA" w:rsidP="00EC72CA">
      <w:pPr>
        <w:pStyle w:val="Teksttreci0"/>
        <w:numPr>
          <w:ilvl w:val="0"/>
          <w:numId w:val="7"/>
        </w:numPr>
        <w:shd w:val="clear" w:color="auto" w:fill="auto"/>
        <w:spacing w:line="250" w:lineRule="exact"/>
        <w:ind w:left="284" w:hanging="284"/>
        <w:rPr>
          <w:rFonts w:ascii="Arial" w:hAnsi="Arial" w:cs="Arial"/>
        </w:rPr>
      </w:pPr>
      <w:r w:rsidRPr="00A60AAA">
        <w:rPr>
          <w:rFonts w:ascii="Arial" w:hAnsi="Arial" w:cs="Arial"/>
        </w:rPr>
        <w:t>Prowadzenie kasy jednostki, w tym: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realizacja wypłat gotówkowych wynagrodzeń, zaliczek i delegacji służbowych, delegacji sędziowskich, umów zlecenia;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realizacja wypłat gotówkowych na rzecz kontrahentów zewnętrznych za dostarczone towary i zrealizowane usługi;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sporządzanie dokumentów dotyczących wypłat (dowody wypłaty);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przyjmowanie wpłat gotówkowych;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sporządzanie dokumentów dotyczących wpłat (kwitariusze przychodowe);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odprowadzanie pobranych wpłat na rachunek bankowy jednostki (co najmniej raz w tygodniu);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wystawianie czeków i pobieranie gotówki na pokrycie bieżących wydatków jednostki zgodnie z dyspozycją Głównego Księgowego;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odprowadzanie pobranych wpłat oraz pogotowia kasowego w ostatnim dniu każdego miesiąca;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sporządzanie raportów kasowych (za okresy tygodniowe);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dekretacja dokumentów kasowych.</w:t>
      </w:r>
    </w:p>
    <w:p w:rsidR="00EC72CA" w:rsidRPr="00A60AAA" w:rsidRDefault="00EC72CA" w:rsidP="00EC72CA">
      <w:pPr>
        <w:pStyle w:val="Teksttreci0"/>
        <w:numPr>
          <w:ilvl w:val="0"/>
          <w:numId w:val="6"/>
        </w:numPr>
        <w:shd w:val="clear" w:color="auto" w:fill="auto"/>
        <w:spacing w:line="250" w:lineRule="exact"/>
        <w:rPr>
          <w:rFonts w:ascii="Arial" w:hAnsi="Arial" w:cs="Arial"/>
        </w:rPr>
      </w:pPr>
      <w:r w:rsidRPr="00A60AAA">
        <w:rPr>
          <w:rFonts w:ascii="Arial" w:hAnsi="Arial" w:cs="Arial"/>
        </w:rPr>
        <w:t>zestawienie wydatków z kasy jednostki pod poleceniem księgowania.</w:t>
      </w:r>
    </w:p>
    <w:p w:rsidR="00EC72CA" w:rsidRPr="00A60AAA" w:rsidRDefault="00EC72CA" w:rsidP="00EC72CA">
      <w:pPr>
        <w:pStyle w:val="Teksttreci0"/>
        <w:numPr>
          <w:ilvl w:val="0"/>
          <w:numId w:val="7"/>
        </w:numPr>
        <w:shd w:val="clear" w:color="auto" w:fill="auto"/>
        <w:spacing w:line="250" w:lineRule="exact"/>
        <w:ind w:left="284" w:hanging="284"/>
        <w:rPr>
          <w:rFonts w:ascii="Arial" w:hAnsi="Arial" w:cs="Arial"/>
        </w:rPr>
      </w:pPr>
      <w:r w:rsidRPr="00A60AAA">
        <w:rPr>
          <w:rFonts w:ascii="Arial" w:hAnsi="Arial" w:cs="Arial"/>
        </w:rPr>
        <w:t>Obsługa kasy rejestrującej.</w:t>
      </w:r>
    </w:p>
    <w:p w:rsidR="00EC72CA" w:rsidRPr="00A60AAA" w:rsidRDefault="00EC72CA" w:rsidP="00EC72CA">
      <w:pPr>
        <w:pStyle w:val="Teksttreci0"/>
        <w:numPr>
          <w:ilvl w:val="0"/>
          <w:numId w:val="7"/>
        </w:numPr>
        <w:shd w:val="clear" w:color="auto" w:fill="auto"/>
        <w:spacing w:line="250" w:lineRule="exact"/>
        <w:ind w:left="284" w:hanging="284"/>
        <w:rPr>
          <w:rFonts w:ascii="Arial" w:hAnsi="Arial" w:cs="Arial"/>
        </w:rPr>
      </w:pPr>
      <w:r w:rsidRPr="00A60AAA">
        <w:rPr>
          <w:rFonts w:ascii="Arial" w:hAnsi="Arial" w:cs="Arial"/>
        </w:rPr>
        <w:t>Przygotowywanie dokumentów: faktur zakupu, umów zleceń, zaliczek do zatwierdzenia przez Dyrektora lub/i Głównego Księgowego.</w:t>
      </w:r>
    </w:p>
    <w:p w:rsidR="00EC72CA" w:rsidRPr="00A60AAA" w:rsidRDefault="00EC72CA" w:rsidP="00EC72CA">
      <w:pPr>
        <w:pStyle w:val="Teksttreci0"/>
        <w:numPr>
          <w:ilvl w:val="0"/>
          <w:numId w:val="7"/>
        </w:numPr>
        <w:shd w:val="clear" w:color="auto" w:fill="auto"/>
        <w:spacing w:line="250" w:lineRule="exact"/>
        <w:ind w:left="284" w:hanging="284"/>
        <w:rPr>
          <w:rFonts w:ascii="Arial" w:hAnsi="Arial" w:cs="Arial"/>
        </w:rPr>
      </w:pPr>
      <w:r w:rsidRPr="00A60AAA">
        <w:rPr>
          <w:rFonts w:ascii="Arial" w:hAnsi="Arial" w:cs="Arial"/>
        </w:rPr>
        <w:t>Prowadzenie kartotek ZFŚS – zapomogi i „wczasy pod gruszą”.</w:t>
      </w:r>
    </w:p>
    <w:p w:rsidR="00EC72CA" w:rsidRDefault="00EC72CA" w:rsidP="00EC72CA">
      <w:pPr>
        <w:pStyle w:val="Teksttreci0"/>
        <w:numPr>
          <w:ilvl w:val="0"/>
          <w:numId w:val="7"/>
        </w:numPr>
        <w:shd w:val="clear" w:color="auto" w:fill="auto"/>
        <w:spacing w:line="250" w:lineRule="exact"/>
        <w:ind w:left="284" w:hanging="284"/>
        <w:rPr>
          <w:rFonts w:ascii="Arial" w:hAnsi="Arial" w:cs="Arial"/>
        </w:rPr>
      </w:pPr>
      <w:r w:rsidRPr="00A60AAA">
        <w:rPr>
          <w:rFonts w:ascii="Arial" w:hAnsi="Arial" w:cs="Arial"/>
        </w:rPr>
        <w:t>Prowadzenie obsługi kasowej ZFŚS.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>Dokonywanie w księgach inwentarzowych poszczególnych obiektów, na bieżąco, pełnych wpisów dotyczących przychodów, na podstawie:</w:t>
      </w:r>
    </w:p>
    <w:p w:rsidR="00EC72CA" w:rsidRPr="003E7F0C" w:rsidRDefault="00EC72CA" w:rsidP="00EC72CA">
      <w:pPr>
        <w:widowControl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dowodów OT wraz z fakturą,</w:t>
      </w:r>
    </w:p>
    <w:p w:rsidR="00EC72CA" w:rsidRPr="003E7F0C" w:rsidRDefault="00EC72CA" w:rsidP="00EC72CA">
      <w:pPr>
        <w:widowControl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lastRenderedPageBreak/>
        <w:t>protokołów nieodpłatnego przekazania (dowód PT),</w:t>
      </w:r>
    </w:p>
    <w:p w:rsidR="00EC72CA" w:rsidRPr="003E7F0C" w:rsidRDefault="00EC72CA" w:rsidP="00EC72CA">
      <w:pPr>
        <w:widowControl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zmiany miejsca użytkowania (dowód MT),</w:t>
      </w:r>
    </w:p>
    <w:p w:rsidR="00EC72CA" w:rsidRPr="003E7F0C" w:rsidRDefault="00EC72CA" w:rsidP="00EC72CA">
      <w:pPr>
        <w:widowControl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komisji inwentaryzacyjnej,</w:t>
      </w:r>
    </w:p>
    <w:p w:rsidR="00EC72CA" w:rsidRPr="003E7F0C" w:rsidRDefault="00EC72CA" w:rsidP="00EC72CA">
      <w:pPr>
        <w:widowControl/>
        <w:numPr>
          <w:ilvl w:val="0"/>
          <w:numId w:val="8"/>
        </w:numPr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darowizn.</w:t>
      </w:r>
    </w:p>
    <w:p w:rsidR="00EC72CA" w:rsidRPr="00E22DAB" w:rsidRDefault="00EC72CA" w:rsidP="00EC72CA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>Dokonywanie w księgach inwentarzowych poszczególnych obiektów, na bieżąco, pełnych wpisów dotyczących rozchodów, na podstawie:</w:t>
      </w:r>
    </w:p>
    <w:p w:rsidR="00EC72CA" w:rsidRPr="003E7F0C" w:rsidRDefault="00EC72CA" w:rsidP="00EC72CA">
      <w:pPr>
        <w:widowControl/>
        <w:numPr>
          <w:ilvl w:val="0"/>
          <w:numId w:val="9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likwidacyjnych (dowód LT),</w:t>
      </w:r>
    </w:p>
    <w:p w:rsidR="00EC72CA" w:rsidRPr="003E7F0C" w:rsidRDefault="00EC72CA" w:rsidP="00EC72CA">
      <w:pPr>
        <w:widowControl/>
        <w:numPr>
          <w:ilvl w:val="0"/>
          <w:numId w:val="9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nieodpłatnego przekazania (dowód PT),</w:t>
      </w:r>
    </w:p>
    <w:p w:rsidR="00EC72CA" w:rsidRPr="003E7F0C" w:rsidRDefault="00EC72CA" w:rsidP="00EC72CA">
      <w:pPr>
        <w:widowControl/>
        <w:numPr>
          <w:ilvl w:val="0"/>
          <w:numId w:val="9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zmiany miejsca użytkowania (dowód MT),</w:t>
      </w:r>
    </w:p>
    <w:p w:rsidR="00EC72CA" w:rsidRPr="003E7F0C" w:rsidRDefault="00EC72CA" w:rsidP="00EC72CA">
      <w:pPr>
        <w:widowControl/>
        <w:numPr>
          <w:ilvl w:val="0"/>
          <w:numId w:val="9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komisji inwentaryzacyjnej,</w:t>
      </w:r>
    </w:p>
    <w:p w:rsidR="00EC72CA" w:rsidRPr="003E7F0C" w:rsidRDefault="00EC72CA" w:rsidP="00EC72CA">
      <w:pPr>
        <w:widowControl/>
        <w:numPr>
          <w:ilvl w:val="0"/>
          <w:numId w:val="9"/>
        </w:numPr>
        <w:tabs>
          <w:tab w:val="clear" w:pos="1080"/>
          <w:tab w:val="num" w:pos="720"/>
        </w:tabs>
        <w:ind w:hanging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protokołów darowizn.</w:t>
      </w:r>
    </w:p>
    <w:p w:rsidR="00EC72CA" w:rsidRPr="00E22DAB" w:rsidRDefault="00EC72CA" w:rsidP="00EC72CA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>Po dokonaniu wpisu w księdze inwentarzowej:</w:t>
      </w:r>
    </w:p>
    <w:p w:rsidR="00EC72CA" w:rsidRPr="003E7F0C" w:rsidRDefault="00EC72CA" w:rsidP="00EC72CA">
      <w:pPr>
        <w:widowControl/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niezwłoczne dokonanie oznakowania składnika inwentarzowego, zgodnie z aktualnie obowiązującymi przepisami wewnętrznymi,</w:t>
      </w:r>
    </w:p>
    <w:p w:rsidR="00EC72CA" w:rsidRPr="003E7F0C" w:rsidRDefault="00EC72CA" w:rsidP="00EC72CA">
      <w:pPr>
        <w:widowControl/>
        <w:numPr>
          <w:ilvl w:val="1"/>
          <w:numId w:val="8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3"/>
          <w:szCs w:val="23"/>
        </w:rPr>
      </w:pPr>
      <w:r w:rsidRPr="003E7F0C">
        <w:rPr>
          <w:rFonts w:ascii="Arial" w:hAnsi="Arial" w:cs="Arial"/>
          <w:sz w:val="23"/>
          <w:szCs w:val="23"/>
        </w:rPr>
        <w:t>na dokumencie stanowiącym podstawę wpisu do księgi inwentarzowej wpisanie nazwy obiektu, względnie jego symbol, numer inwentarzowy nadany składnikowi majątkowemu, czytelne imię i nazwisko osoby dokonującej wpisu.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>Okresowe sprawdzanie stanu faktycznego środków z ewidencją ujętą w księdze inwentarzowej.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 xml:space="preserve">Sporządzanie protokołów zmiany miejsca użytkowania składników majątkowych (protokół MT) między obiektami </w:t>
      </w:r>
      <w:proofErr w:type="spellStart"/>
      <w:r w:rsidRPr="00E22DAB">
        <w:rPr>
          <w:rFonts w:ascii="Arial" w:hAnsi="Arial" w:cs="Arial"/>
          <w:sz w:val="23"/>
          <w:szCs w:val="23"/>
        </w:rPr>
        <w:t>OSiR</w:t>
      </w:r>
      <w:proofErr w:type="spellEnd"/>
      <w:r w:rsidRPr="00E22DAB">
        <w:rPr>
          <w:rFonts w:ascii="Arial" w:hAnsi="Arial" w:cs="Arial"/>
          <w:sz w:val="23"/>
          <w:szCs w:val="23"/>
        </w:rPr>
        <w:t>. Protokół MT należy sporządzać z chwilą fizycznego przekazania w trzech egzemplarzach: dla Działu Księgowości, przekazującego i otrzymującego.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 xml:space="preserve">Sporządzanie protokołów zgłoszenia zbędnych składników majątkowych do zagospodarowania, zgodnie z obowiązującymi przepisami wewnętrznymi </w:t>
      </w:r>
      <w:proofErr w:type="spellStart"/>
      <w:r w:rsidRPr="00E22DAB">
        <w:rPr>
          <w:rFonts w:ascii="Arial" w:hAnsi="Arial" w:cs="Arial"/>
          <w:sz w:val="23"/>
          <w:szCs w:val="23"/>
        </w:rPr>
        <w:t>OSiR</w:t>
      </w:r>
      <w:proofErr w:type="spellEnd"/>
      <w:r w:rsidRPr="00E22DAB">
        <w:rPr>
          <w:rFonts w:ascii="Arial" w:hAnsi="Arial" w:cs="Arial"/>
          <w:sz w:val="23"/>
          <w:szCs w:val="23"/>
        </w:rPr>
        <w:t>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 xml:space="preserve">Przygotowywanie dokumentów do przeprowadzania likwidacji składników majątkowych, zgodnie z obowiązującymi przepisami wewnętrznymi </w:t>
      </w:r>
      <w:proofErr w:type="spellStart"/>
      <w:r w:rsidRPr="00E22DAB">
        <w:rPr>
          <w:rFonts w:ascii="Arial" w:hAnsi="Arial" w:cs="Arial"/>
          <w:sz w:val="23"/>
          <w:szCs w:val="23"/>
        </w:rPr>
        <w:t>OSiR</w:t>
      </w:r>
      <w:proofErr w:type="spellEnd"/>
      <w:r w:rsidRPr="00E22DAB">
        <w:rPr>
          <w:rFonts w:ascii="Arial" w:hAnsi="Arial" w:cs="Arial"/>
          <w:sz w:val="23"/>
          <w:szCs w:val="23"/>
        </w:rPr>
        <w:t xml:space="preserve"> - uczestniczenie w pracach komisji likwidacyjnej.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>Uzgadnianie ksiąg inwentarzowych z ewidencją księgową, prowadzona w Dziale Księgowości na koniec każdego kwartału.</w:t>
      </w:r>
    </w:p>
    <w:p w:rsidR="00EC72CA" w:rsidRPr="00E22DAB" w:rsidRDefault="00EC72CA" w:rsidP="00EC72CA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3"/>
          <w:szCs w:val="23"/>
        </w:rPr>
      </w:pPr>
      <w:r w:rsidRPr="00E22DAB">
        <w:rPr>
          <w:rFonts w:ascii="Arial" w:hAnsi="Arial" w:cs="Arial"/>
          <w:sz w:val="23"/>
          <w:szCs w:val="23"/>
        </w:rPr>
        <w:t>Prowadzenie kartotek osobistego wyposażenia pracownika.</w:t>
      </w:r>
    </w:p>
    <w:p w:rsidR="00EC72CA" w:rsidRPr="00A60AAA" w:rsidRDefault="00EC72CA" w:rsidP="00EC72CA">
      <w:pPr>
        <w:pStyle w:val="Teksttreci0"/>
        <w:shd w:val="clear" w:color="auto" w:fill="auto"/>
        <w:spacing w:line="250" w:lineRule="exact"/>
        <w:ind w:firstLine="0"/>
        <w:rPr>
          <w:rFonts w:ascii="Arial" w:hAnsi="Arial" w:cs="Arial"/>
        </w:rPr>
      </w:pPr>
    </w:p>
    <w:p w:rsidR="00EC72CA" w:rsidRPr="00A60AAA" w:rsidRDefault="00EC72CA" w:rsidP="00EC72CA">
      <w:pPr>
        <w:pStyle w:val="Teksttreci0"/>
        <w:shd w:val="clear" w:color="auto" w:fill="auto"/>
        <w:spacing w:line="252" w:lineRule="exact"/>
        <w:ind w:firstLine="0"/>
        <w:rPr>
          <w:rFonts w:ascii="Arial" w:hAnsi="Arial" w:cs="Arial"/>
        </w:rPr>
      </w:pPr>
      <w:r w:rsidRPr="00A60AAA">
        <w:rPr>
          <w:rFonts w:ascii="Arial" w:hAnsi="Arial" w:cs="Arial"/>
          <w:b/>
          <w:bCs/>
        </w:rPr>
        <w:t>Informacja o wysokości wskaźnika zatrudnienia osób niepełnosprawnych: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Wskaźnik zatrudnienia osób niepełnosprawnych w Ośrodku Sportu i Rekreacji w Piotrkowie Trybunalskim w miesiącu poprzedzającym datę upublicznienia niniejszego ogłoszenia o naborze tj. w miesiącu listopadzie 2021 roku był wyższy niż 6%.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C72CA" w:rsidRDefault="00EC72CA" w:rsidP="00EC72CA">
      <w:pPr>
        <w:pStyle w:val="Nagwek30"/>
        <w:keepNext/>
        <w:keepLines/>
        <w:numPr>
          <w:ilvl w:val="0"/>
          <w:numId w:val="3"/>
        </w:numPr>
        <w:shd w:val="clear" w:color="auto" w:fill="auto"/>
        <w:spacing w:line="240" w:lineRule="auto"/>
        <w:jc w:val="both"/>
      </w:pPr>
      <w:bookmarkStart w:id="2" w:name="bookmark4"/>
      <w:r>
        <w:t>WYMAGANE DOKUMENTY</w:t>
      </w:r>
      <w:bookmarkEnd w:id="2"/>
      <w:r>
        <w:t>: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2"/>
        <w:rPr>
          <w:sz w:val="22"/>
          <w:szCs w:val="22"/>
        </w:rPr>
      </w:pPr>
      <w:r>
        <w:rPr>
          <w:sz w:val="22"/>
          <w:szCs w:val="22"/>
        </w:rPr>
        <w:t>Własnoręcznie podpisany życiorys (cv).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Własnoręcznie podpisany list motywacyjny.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Kserokopia dokumentu poświadczającego wykształcenie (świadectwo, dyplom).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Kserokopie dokumentów poświadczających wymagany staż pracy (świadectwa pracy lub zaświadczenie od pracodawcy).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Własnoręcznie podpisany kwestionariusz osobowy dla osoby ubiegającej się o zatrudnienie</w:t>
      </w:r>
      <w:r>
        <w:rPr>
          <w:rStyle w:val="Teksttreci"/>
        </w:rPr>
        <w:t>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Własnoręcznie podpisane oświadczenie, że osoba nie była skazana prawomocnym wyrokiem sądu za umyślne przestępstwo ścigane z oskarżenia publicznego lub umyślne przestępstwo skarbowe (osoba wyłoniona w naborze przed nawiązaniem stosunku pracy jest zobowiązana przedłożyć informację z Krajowego Rejestru Karnego).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Inne dodatkowe dokumenty o posiadanych kwalifikacjach i umiejętnościach.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t>Własnoręcznie podpisane oświadczenie o pełnej zdolności do czynności prawnych oraz korzystaniu z pełni praw publicznych.</w:t>
      </w:r>
    </w:p>
    <w:p w:rsidR="00EC72CA" w:rsidRDefault="00EC72CA" w:rsidP="00EC72CA">
      <w:pPr>
        <w:pStyle w:val="Teksttreci1"/>
        <w:numPr>
          <w:ilvl w:val="0"/>
          <w:numId w:val="5"/>
        </w:numPr>
        <w:shd w:val="clear" w:color="auto" w:fill="auto"/>
        <w:spacing w:line="240" w:lineRule="auto"/>
        <w:ind w:left="724" w:hanging="360"/>
        <w:rPr>
          <w:sz w:val="22"/>
          <w:szCs w:val="22"/>
        </w:rPr>
      </w:pPr>
      <w:r>
        <w:rPr>
          <w:sz w:val="22"/>
          <w:szCs w:val="22"/>
        </w:rPr>
        <w:lastRenderedPageBreak/>
        <w:t>Własnoręcznie podpisane oświadczenie zawierające klauzulę: „Wyrażam zgodę na przetwarzanie moich danych osobowych zawartych w ofercie pracy dla potrzeb niezbędnych do realizacji procesu rekrutacji zgodnie z ustawą z dnia 10 maja 2018 roku o ochronie danych osobowych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2019 roku poz. 1781) oraz ustawą z dnia 21 listopada 2008 roku o pracownikach samorządowych (</w:t>
      </w:r>
      <w:proofErr w:type="spellStart"/>
      <w:r>
        <w:rPr>
          <w:rStyle w:val="Teksttreci"/>
        </w:rPr>
        <w:t>t.j</w:t>
      </w:r>
      <w:proofErr w:type="spellEnd"/>
      <w:r>
        <w:rPr>
          <w:rStyle w:val="Teksttreci"/>
        </w:rPr>
        <w:t xml:space="preserve">. Dz. U. z 2019 roku, poz. 1282 z </w:t>
      </w:r>
      <w:proofErr w:type="spellStart"/>
      <w:r>
        <w:rPr>
          <w:rStyle w:val="Teksttreci"/>
        </w:rPr>
        <w:t>póżn</w:t>
      </w:r>
      <w:proofErr w:type="spellEnd"/>
      <w:r>
        <w:rPr>
          <w:rStyle w:val="Teksttreci"/>
        </w:rPr>
        <w:t xml:space="preserve">. </w:t>
      </w:r>
      <w:proofErr w:type="spellStart"/>
      <w:r>
        <w:rPr>
          <w:rStyle w:val="Teksttreci"/>
        </w:rPr>
        <w:t>zm</w:t>
      </w:r>
      <w:proofErr w:type="spellEnd"/>
      <w:r>
        <w:rPr>
          <w:rStyle w:val="Teksttreci"/>
        </w:rPr>
        <w:t>)”.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Wszystkie kserokopie muszą być poświadczone za zgodność z oryginałem przez kandydata. Komisja rekrutacyjna ma prawo zażądać od kandydata dostarczenia oryginałów dokumentów.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Wymagane dokumenty aplikacyjne należy składać w zaklejonej kopercie z dopiskiem: ’’Dotyczy naboru na stanowisko Inspektora ds. finansowych” osobiście w siedzibie Ośrodka Sportu i Rekreacji w Piotrkowie Trybunalskim, ul. Stefana Batorego 8 w godzinach 7.30-15.30 lub pocztą na adres </w:t>
      </w:r>
      <w:proofErr w:type="spellStart"/>
      <w:r>
        <w:rPr>
          <w:sz w:val="22"/>
          <w:szCs w:val="22"/>
        </w:rPr>
        <w:t>OSiR</w:t>
      </w:r>
      <w:proofErr w:type="spellEnd"/>
      <w:r>
        <w:rPr>
          <w:sz w:val="22"/>
          <w:szCs w:val="22"/>
        </w:rPr>
        <w:t xml:space="preserve"> w terminie do </w:t>
      </w:r>
      <w:r>
        <w:rPr>
          <w:rStyle w:val="TeksttreciPogrubienie"/>
        </w:rPr>
        <w:t xml:space="preserve"> 27 grudnia 2021 roku do godz.10.00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Aplikacje, które wpłyną do </w:t>
      </w:r>
      <w:proofErr w:type="spellStart"/>
      <w:r>
        <w:rPr>
          <w:sz w:val="22"/>
          <w:szCs w:val="22"/>
        </w:rPr>
        <w:t>OSiR</w:t>
      </w:r>
      <w:proofErr w:type="spellEnd"/>
      <w:r>
        <w:rPr>
          <w:sz w:val="22"/>
          <w:szCs w:val="22"/>
        </w:rPr>
        <w:t xml:space="preserve"> po w/w terminie nie będą rozpatrywane.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  <w:rPr>
          <w:sz w:val="22"/>
          <w:szCs w:val="22"/>
        </w:rPr>
      </w:pP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</w:pPr>
      <w:r>
        <w:rPr>
          <w:sz w:val="22"/>
          <w:szCs w:val="22"/>
        </w:rPr>
        <w:t xml:space="preserve">Informacja o wyniku naboru będzie umieszczona na stronie internetowej  </w:t>
      </w:r>
      <w:hyperlink r:id="rId6" w:history="1">
        <w:r>
          <w:rPr>
            <w:rStyle w:val="Hipercze"/>
            <w:rFonts w:cs="Arial"/>
          </w:rPr>
          <w:t>www.osirpiotrkow.pl</w:t>
        </w:r>
      </w:hyperlink>
      <w:r>
        <w:t xml:space="preserve"> </w:t>
      </w:r>
      <w:r>
        <w:rPr>
          <w:sz w:val="22"/>
          <w:szCs w:val="22"/>
        </w:rPr>
        <w:t xml:space="preserve"> w zakładce Biuletynu Informacji Publicznej oraz na tablicy informacyjnej </w:t>
      </w:r>
      <w:proofErr w:type="spellStart"/>
      <w:r>
        <w:rPr>
          <w:sz w:val="22"/>
          <w:szCs w:val="22"/>
        </w:rPr>
        <w:t>OSiR</w:t>
      </w:r>
      <w:proofErr w:type="spellEnd"/>
      <w:r>
        <w:rPr>
          <w:sz w:val="22"/>
          <w:szCs w:val="22"/>
        </w:rPr>
        <w:t xml:space="preserve"> przy ul. Stefana Batorego 8 w Piotrkowie Trybunalskim.</w:t>
      </w:r>
      <w:r>
        <w:t xml:space="preserve"> </w:t>
      </w: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</w:pPr>
    </w:p>
    <w:p w:rsidR="00EC72CA" w:rsidRDefault="00EC72CA" w:rsidP="00EC72CA">
      <w:pPr>
        <w:pStyle w:val="Teksttreci1"/>
        <w:shd w:val="clear" w:color="auto" w:fill="auto"/>
        <w:spacing w:line="240" w:lineRule="auto"/>
        <w:ind w:firstLine="0"/>
      </w:pPr>
      <w:r>
        <w:t>Dokumenty aplikacyjne osób nie wyłonionych do zatrudnienia będą do odbioru w pok. 303 siedziby Ośrodka Sportu i Rekreacji w Piotrkowie Trybunalskim, ul. Stefana Batorego 8 przez 1 miesiąc od daty ogłoszenia informacji o wynikach naboru. Po upływie tego terminu nieodebrane dokumenty będą komisyjnie zniszczone.</w:t>
      </w:r>
    </w:p>
    <w:p w:rsidR="00233057" w:rsidRDefault="00233057">
      <w:bookmarkStart w:id="3" w:name="_GoBack"/>
      <w:bookmarkEnd w:id="3"/>
    </w:p>
    <w:sectPr w:rsidR="00233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B186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BA1E89"/>
    <w:multiLevelType w:val="hybridMultilevel"/>
    <w:tmpl w:val="A2B43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420DD"/>
    <w:multiLevelType w:val="hybridMultilevel"/>
    <w:tmpl w:val="40D24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450B83"/>
    <w:multiLevelType w:val="hybridMultilevel"/>
    <w:tmpl w:val="C60421A6"/>
    <w:lvl w:ilvl="0" w:tplc="7A4AE52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F53A3E"/>
    <w:multiLevelType w:val="hybridMultilevel"/>
    <w:tmpl w:val="FF96A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30EA3"/>
    <w:multiLevelType w:val="hybridMultilevel"/>
    <w:tmpl w:val="D79E645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AC75695"/>
    <w:multiLevelType w:val="hybridMultilevel"/>
    <w:tmpl w:val="038EE1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448A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B45A7E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982B55"/>
    <w:multiLevelType w:val="multilevel"/>
    <w:tmpl w:val="36F22950"/>
    <w:lvl w:ilvl="0">
      <w:start w:val="1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61C5356"/>
    <w:multiLevelType w:val="hybridMultilevel"/>
    <w:tmpl w:val="F2347B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3"/>
    <w:rsid w:val="001670E3"/>
    <w:rsid w:val="00233057"/>
    <w:rsid w:val="00E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72CA"/>
    <w:rPr>
      <w:rFonts w:cs="Times New Roman"/>
      <w:color w:val="0066CC"/>
      <w:u w:val="single"/>
    </w:rPr>
  </w:style>
  <w:style w:type="character" w:customStyle="1" w:styleId="Teksttreci">
    <w:name w:val="Tekst treści_"/>
    <w:basedOn w:val="Domylnaczcionkaakapitu"/>
    <w:link w:val="Teksttreci1"/>
    <w:locked/>
    <w:rsid w:val="00EC72CA"/>
    <w:rPr>
      <w:rFonts w:ascii="Arial" w:hAnsi="Arial" w:cs="Arial"/>
      <w:sz w:val="21"/>
      <w:szCs w:val="21"/>
      <w:shd w:val="clear" w:color="auto" w:fill="FFFFFF"/>
    </w:rPr>
  </w:style>
  <w:style w:type="character" w:styleId="Pogrubienie">
    <w:name w:val="Strong"/>
    <w:aliases w:val="Tekst treści + 11 pt"/>
    <w:basedOn w:val="Teksttreci"/>
    <w:uiPriority w:val="99"/>
    <w:qFormat/>
    <w:rsid w:val="00EC72CA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/>
    </w:rPr>
  </w:style>
  <w:style w:type="character" w:customStyle="1" w:styleId="TeksttreciPogrubienie">
    <w:name w:val="Tekst treści + Pogrubienie"/>
    <w:basedOn w:val="Teksttreci"/>
    <w:uiPriority w:val="99"/>
    <w:rsid w:val="00EC72C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72CA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EC72CA"/>
    <w:rPr>
      <w:rFonts w:ascii="Arial" w:hAnsi="Arial" w:cs="Arial"/>
      <w:b/>
      <w:b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C72CA"/>
    <w:pPr>
      <w:shd w:val="clear" w:color="auto" w:fill="FFFFFF"/>
      <w:spacing w:line="274" w:lineRule="exact"/>
      <w:ind w:hanging="380"/>
      <w:jc w:val="both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EC72CA"/>
    <w:pPr>
      <w:shd w:val="clear" w:color="auto" w:fill="FFFFFF"/>
      <w:spacing w:line="206" w:lineRule="exact"/>
    </w:pPr>
    <w:rPr>
      <w:rFonts w:ascii="Arial" w:eastAsiaTheme="minorHAnsi" w:hAnsi="Arial" w:cs="Arial"/>
      <w:b/>
      <w:bCs/>
      <w:color w:val="auto"/>
      <w:sz w:val="17"/>
      <w:szCs w:val="17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EC72CA"/>
    <w:pPr>
      <w:shd w:val="clear" w:color="auto" w:fill="FFFFFF"/>
      <w:spacing w:line="254" w:lineRule="exact"/>
      <w:ind w:hanging="360"/>
      <w:outlineLvl w:val="2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EC72CA"/>
    <w:pPr>
      <w:shd w:val="clear" w:color="auto" w:fill="FFFFFF"/>
      <w:spacing w:line="254" w:lineRule="exact"/>
      <w:ind w:hanging="340"/>
      <w:jc w:val="both"/>
    </w:pPr>
    <w:rPr>
      <w:rFonts w:ascii="Arial Unicode MS" w:eastAsia="Arial Unicode MS" w:cs="Arial Unicode MS"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EC7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72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72CA"/>
    <w:rPr>
      <w:rFonts w:cs="Times New Roman"/>
      <w:color w:val="0066CC"/>
      <w:u w:val="single"/>
    </w:rPr>
  </w:style>
  <w:style w:type="character" w:customStyle="1" w:styleId="Teksttreci">
    <w:name w:val="Tekst treści_"/>
    <w:basedOn w:val="Domylnaczcionkaakapitu"/>
    <w:link w:val="Teksttreci1"/>
    <w:locked/>
    <w:rsid w:val="00EC72CA"/>
    <w:rPr>
      <w:rFonts w:ascii="Arial" w:hAnsi="Arial" w:cs="Arial"/>
      <w:sz w:val="21"/>
      <w:szCs w:val="21"/>
      <w:shd w:val="clear" w:color="auto" w:fill="FFFFFF"/>
    </w:rPr>
  </w:style>
  <w:style w:type="character" w:styleId="Pogrubienie">
    <w:name w:val="Strong"/>
    <w:aliases w:val="Tekst treści + 11 pt"/>
    <w:basedOn w:val="Teksttreci"/>
    <w:uiPriority w:val="99"/>
    <w:qFormat/>
    <w:rsid w:val="00EC72CA"/>
    <w:rPr>
      <w:rFonts w:ascii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/>
    </w:rPr>
  </w:style>
  <w:style w:type="character" w:customStyle="1" w:styleId="TeksttreciPogrubienie">
    <w:name w:val="Tekst treści + Pogrubienie"/>
    <w:basedOn w:val="Teksttreci"/>
    <w:uiPriority w:val="99"/>
    <w:rsid w:val="00EC72CA"/>
    <w:rPr>
      <w:rFonts w:ascii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EC72CA"/>
    <w:rPr>
      <w:rFonts w:ascii="Arial" w:hAnsi="Arial" w:cs="Arial"/>
      <w:b/>
      <w:bCs/>
      <w:sz w:val="17"/>
      <w:szCs w:val="17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uiPriority w:val="99"/>
    <w:locked/>
    <w:rsid w:val="00EC72CA"/>
    <w:rPr>
      <w:rFonts w:ascii="Arial" w:hAnsi="Arial" w:cs="Arial"/>
      <w:b/>
      <w:bCs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C72CA"/>
    <w:pPr>
      <w:shd w:val="clear" w:color="auto" w:fill="FFFFFF"/>
      <w:spacing w:line="274" w:lineRule="exact"/>
      <w:ind w:hanging="380"/>
      <w:jc w:val="both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EC72CA"/>
    <w:pPr>
      <w:shd w:val="clear" w:color="auto" w:fill="FFFFFF"/>
      <w:spacing w:line="206" w:lineRule="exact"/>
    </w:pPr>
    <w:rPr>
      <w:rFonts w:ascii="Arial" w:eastAsiaTheme="minorHAnsi" w:hAnsi="Arial" w:cs="Arial"/>
      <w:b/>
      <w:bCs/>
      <w:color w:val="auto"/>
      <w:sz w:val="17"/>
      <w:szCs w:val="17"/>
      <w:lang w:eastAsia="en-US"/>
    </w:rPr>
  </w:style>
  <w:style w:type="paragraph" w:customStyle="1" w:styleId="Nagwek30">
    <w:name w:val="Nagłówek #3"/>
    <w:basedOn w:val="Normalny"/>
    <w:link w:val="Nagwek3"/>
    <w:uiPriority w:val="99"/>
    <w:rsid w:val="00EC72CA"/>
    <w:pPr>
      <w:shd w:val="clear" w:color="auto" w:fill="FFFFFF"/>
      <w:spacing w:line="254" w:lineRule="exact"/>
      <w:ind w:hanging="360"/>
      <w:outlineLvl w:val="2"/>
    </w:pPr>
    <w:rPr>
      <w:rFonts w:ascii="Arial" w:eastAsiaTheme="minorHAnsi" w:hAnsi="Arial" w:cs="Arial"/>
      <w:b/>
      <w:bCs/>
      <w:color w:val="auto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EC72CA"/>
    <w:pPr>
      <w:shd w:val="clear" w:color="auto" w:fill="FFFFFF"/>
      <w:spacing w:line="254" w:lineRule="exact"/>
      <w:ind w:hanging="340"/>
      <w:jc w:val="both"/>
    </w:pPr>
    <w:rPr>
      <w:rFonts w:ascii="Arial Unicode MS" w:eastAsia="Arial Unicode MS" w:cs="Arial Unicode MS"/>
      <w:color w:val="auto"/>
      <w:sz w:val="22"/>
      <w:szCs w:val="22"/>
    </w:rPr>
  </w:style>
  <w:style w:type="paragraph" w:styleId="Akapitzlist">
    <w:name w:val="List Paragraph"/>
    <w:basedOn w:val="Normalny"/>
    <w:uiPriority w:val="34"/>
    <w:qFormat/>
    <w:rsid w:val="00EC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ir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5894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Brzozowska</dc:creator>
  <cp:keywords/>
  <dc:description/>
  <cp:lastModifiedBy>Anna Brzozowska</cp:lastModifiedBy>
  <cp:revision>2</cp:revision>
  <dcterms:created xsi:type="dcterms:W3CDTF">2021-12-15T12:42:00Z</dcterms:created>
  <dcterms:modified xsi:type="dcterms:W3CDTF">2021-12-15T12:42:00Z</dcterms:modified>
</cp:coreProperties>
</file>